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FA3AD" w14:textId="77777777" w:rsidR="00AC063F" w:rsidRPr="00D44F88" w:rsidRDefault="00AC063F" w:rsidP="00AC063F">
      <w:pPr>
        <w:rPr>
          <w:rStyle w:val="Seitenzahl"/>
          <w:rFonts w:cs="Arial"/>
          <w:noProof/>
          <w:color w:val="000000" w:themeColor="text1"/>
          <w:sz w:val="16"/>
          <w:szCs w:val="16"/>
          <w:lang w:val="de-DE"/>
        </w:rPr>
      </w:pPr>
      <w:r w:rsidRPr="00D44F88">
        <w:rPr>
          <w:rFonts w:cs="Arial"/>
          <w:b/>
          <w:color w:val="000000" w:themeColor="text1"/>
          <w:sz w:val="20"/>
          <w:lang w:val="de-DE"/>
        </w:rPr>
        <w:t>Pressemitteilung</w:t>
      </w:r>
    </w:p>
    <w:p w14:paraId="30098749" w14:textId="45B4EF2A" w:rsidR="00A95ACE" w:rsidRPr="006B3CEC" w:rsidRDefault="00325383" w:rsidP="00E34AAB">
      <w:pPr>
        <w:jc w:val="left"/>
        <w:rPr>
          <w:rFonts w:cs="Arial"/>
          <w:b/>
          <w:bCs/>
          <w:sz w:val="28"/>
          <w:szCs w:val="28"/>
          <w:lang w:val="de-DE"/>
        </w:rPr>
      </w:pPr>
      <w:r w:rsidRPr="006B3CEC">
        <w:rPr>
          <w:rFonts w:cs="Arial"/>
          <w:b/>
          <w:bCs/>
          <w:sz w:val="28"/>
          <w:szCs w:val="28"/>
          <w:lang w:val="de-DE"/>
        </w:rPr>
        <w:t xml:space="preserve">Sumitomo Drive Technologies präsentiert </w:t>
      </w:r>
      <w:r w:rsidR="0006622A" w:rsidRPr="006B3CEC">
        <w:rPr>
          <w:rFonts w:cs="Arial"/>
          <w:b/>
          <w:bCs/>
          <w:sz w:val="28"/>
          <w:szCs w:val="28"/>
          <w:lang w:val="de-DE"/>
        </w:rPr>
        <w:t xml:space="preserve">mit der Fine Cyclo B-Serie </w:t>
      </w:r>
      <w:r w:rsidRPr="006B3CEC">
        <w:rPr>
          <w:rFonts w:cs="Arial"/>
          <w:b/>
          <w:bCs/>
          <w:sz w:val="28"/>
          <w:szCs w:val="28"/>
          <w:lang w:val="de-DE"/>
        </w:rPr>
        <w:t xml:space="preserve">die </w:t>
      </w:r>
      <w:r w:rsidR="00DC7C71" w:rsidRPr="006B3CEC">
        <w:rPr>
          <w:rFonts w:cs="Arial"/>
          <w:b/>
          <w:bCs/>
          <w:sz w:val="28"/>
          <w:szCs w:val="28"/>
          <w:lang w:val="de-DE"/>
        </w:rPr>
        <w:t xml:space="preserve">nächste Generation der </w:t>
      </w:r>
      <w:r w:rsidR="00FA4191" w:rsidRPr="006B3CEC">
        <w:rPr>
          <w:rFonts w:cs="Arial"/>
          <w:b/>
          <w:bCs/>
          <w:sz w:val="28"/>
          <w:szCs w:val="28"/>
          <w:lang w:val="de-DE"/>
        </w:rPr>
        <w:t>Cyclo</w:t>
      </w:r>
      <w:r w:rsidR="00DC7C71" w:rsidRPr="006B3CEC">
        <w:rPr>
          <w:rFonts w:cs="Arial"/>
          <w:b/>
          <w:bCs/>
          <w:sz w:val="28"/>
          <w:szCs w:val="28"/>
          <w:lang w:val="de-DE"/>
        </w:rPr>
        <w:t>-Präzisionsgetriebe</w:t>
      </w:r>
    </w:p>
    <w:p w14:paraId="1E558D1B" w14:textId="5D6A90DE" w:rsidR="00970B53" w:rsidRPr="006B3CEC" w:rsidRDefault="007465D4" w:rsidP="00970B53">
      <w:pPr>
        <w:spacing w:line="288" w:lineRule="auto"/>
        <w:rPr>
          <w:rFonts w:cs="Arial"/>
          <w:szCs w:val="24"/>
          <w:lang w:val="de-DE"/>
        </w:rPr>
      </w:pPr>
      <w:r w:rsidRPr="006B3CEC">
        <w:rPr>
          <w:rFonts w:cs="Arial"/>
          <w:szCs w:val="24"/>
          <w:lang w:val="de-DE"/>
        </w:rPr>
        <w:t>Neue Fine-Cyclo-Serie vereint Präzision, Steifigkeit und Belastbarkeit</w:t>
      </w:r>
      <w:r w:rsidR="0006622A" w:rsidRPr="006B3CEC">
        <w:rPr>
          <w:rFonts w:cs="Arial"/>
          <w:szCs w:val="24"/>
          <w:lang w:val="de-DE"/>
        </w:rPr>
        <w:t xml:space="preserve"> für kompakte, hochdynamische Maschinenlösungen</w:t>
      </w:r>
    </w:p>
    <w:p w14:paraId="77228CBF" w14:textId="55254805" w:rsidR="00A95ACE" w:rsidRPr="006B3CEC" w:rsidRDefault="00A95ACE" w:rsidP="00A95ACE">
      <w:pPr>
        <w:spacing w:before="120" w:line="288" w:lineRule="auto"/>
        <w:rPr>
          <w:rFonts w:cs="Arial"/>
          <w:bCs/>
          <w:i/>
          <w:iCs/>
          <w:sz w:val="22"/>
          <w:szCs w:val="22"/>
          <w:lang w:val="de-DE"/>
        </w:rPr>
      </w:pPr>
      <w:r w:rsidRPr="006B3CEC">
        <w:rPr>
          <w:rFonts w:cs="Arial"/>
          <w:bCs/>
          <w:i/>
          <w:iCs/>
          <w:sz w:val="22"/>
          <w:szCs w:val="22"/>
          <w:lang w:val="de-DE"/>
        </w:rPr>
        <w:t xml:space="preserve">Markt Indersdorf (Deutschland), </w:t>
      </w:r>
      <w:r w:rsidR="00464F4E" w:rsidRPr="006B3CEC">
        <w:rPr>
          <w:rFonts w:cs="Arial"/>
          <w:bCs/>
          <w:i/>
          <w:iCs/>
          <w:sz w:val="22"/>
          <w:szCs w:val="22"/>
          <w:lang w:val="de-DE"/>
        </w:rPr>
        <w:t>20</w:t>
      </w:r>
      <w:r w:rsidRPr="006B3CEC">
        <w:rPr>
          <w:rFonts w:cs="Arial"/>
          <w:bCs/>
          <w:i/>
          <w:iCs/>
          <w:sz w:val="22"/>
          <w:szCs w:val="22"/>
          <w:lang w:val="de-DE"/>
        </w:rPr>
        <w:t>.</w:t>
      </w:r>
      <w:r w:rsidR="00A078D3" w:rsidRPr="006B3CEC">
        <w:rPr>
          <w:rFonts w:cs="Arial"/>
          <w:bCs/>
          <w:i/>
          <w:iCs/>
          <w:sz w:val="22"/>
          <w:szCs w:val="22"/>
          <w:lang w:val="de-DE"/>
        </w:rPr>
        <w:t xml:space="preserve"> </w:t>
      </w:r>
      <w:r w:rsidR="00464F4E" w:rsidRPr="006B3CEC">
        <w:rPr>
          <w:rFonts w:cs="Arial"/>
          <w:bCs/>
          <w:i/>
          <w:iCs/>
          <w:sz w:val="22"/>
          <w:szCs w:val="22"/>
          <w:lang w:val="de-DE"/>
        </w:rPr>
        <w:t>Mai</w:t>
      </w:r>
      <w:r w:rsidR="00A078D3" w:rsidRPr="006B3CEC">
        <w:rPr>
          <w:rFonts w:cs="Arial"/>
          <w:bCs/>
          <w:i/>
          <w:iCs/>
          <w:sz w:val="22"/>
          <w:szCs w:val="22"/>
          <w:lang w:val="de-DE"/>
        </w:rPr>
        <w:t xml:space="preserve"> </w:t>
      </w:r>
      <w:r w:rsidRPr="006B3CEC">
        <w:rPr>
          <w:rFonts w:cs="Arial"/>
          <w:bCs/>
          <w:i/>
          <w:iCs/>
          <w:sz w:val="22"/>
          <w:szCs w:val="22"/>
          <w:lang w:val="de-DE"/>
        </w:rPr>
        <w:t>202</w:t>
      </w:r>
      <w:r w:rsidR="00085922" w:rsidRPr="006B3CEC">
        <w:rPr>
          <w:rFonts w:cs="Arial"/>
          <w:bCs/>
          <w:i/>
          <w:iCs/>
          <w:sz w:val="22"/>
          <w:szCs w:val="22"/>
          <w:lang w:val="de-DE"/>
        </w:rPr>
        <w:t>6</w:t>
      </w:r>
      <w:r w:rsidRPr="006B3CEC">
        <w:rPr>
          <w:rFonts w:cs="Arial"/>
          <w:bCs/>
          <w:i/>
          <w:iCs/>
          <w:sz w:val="22"/>
          <w:szCs w:val="22"/>
          <w:lang w:val="de-DE"/>
        </w:rPr>
        <w:t xml:space="preserve"> </w:t>
      </w:r>
    </w:p>
    <w:p w14:paraId="363FB801" w14:textId="39C83C02" w:rsidR="00415697" w:rsidRPr="006B3CEC" w:rsidRDefault="00140080" w:rsidP="00140080">
      <w:pPr>
        <w:spacing w:line="288" w:lineRule="auto"/>
        <w:jc w:val="left"/>
        <w:rPr>
          <w:rFonts w:cs="Arial"/>
          <w:bCs/>
          <w:sz w:val="22"/>
          <w:szCs w:val="22"/>
          <w:lang w:val="de-DE"/>
        </w:rPr>
      </w:pPr>
      <w:r w:rsidRPr="006B3CEC">
        <w:rPr>
          <w:rFonts w:cs="Arial"/>
          <w:bCs/>
          <w:sz w:val="22"/>
          <w:szCs w:val="22"/>
          <w:lang w:val="de-DE"/>
        </w:rPr>
        <w:t>Sumitomo Drive Technologies</w:t>
      </w:r>
      <w:r w:rsidR="00FA4191" w:rsidRPr="006B3CEC">
        <w:rPr>
          <w:rFonts w:cs="Arial"/>
          <w:bCs/>
          <w:sz w:val="22"/>
          <w:szCs w:val="22"/>
          <w:lang w:val="de-DE"/>
        </w:rPr>
        <w:t xml:space="preserve"> erweitert sein Portfolio an spielfreien </w:t>
      </w:r>
      <w:r w:rsidRPr="006B3CEC">
        <w:rPr>
          <w:rFonts w:cs="Arial"/>
          <w:bCs/>
          <w:sz w:val="22"/>
          <w:szCs w:val="22"/>
          <w:lang w:val="de-DE"/>
        </w:rPr>
        <w:t>Präzisionsgetriebe</w:t>
      </w:r>
      <w:r w:rsidR="00FA4191" w:rsidRPr="006B3CEC">
        <w:rPr>
          <w:rFonts w:cs="Arial"/>
          <w:bCs/>
          <w:sz w:val="22"/>
          <w:szCs w:val="22"/>
          <w:lang w:val="de-DE"/>
        </w:rPr>
        <w:t>n</w:t>
      </w:r>
      <w:r w:rsidRPr="006B3CEC">
        <w:rPr>
          <w:rFonts w:cs="Arial"/>
          <w:bCs/>
          <w:sz w:val="22"/>
          <w:szCs w:val="22"/>
          <w:lang w:val="de-DE"/>
        </w:rPr>
        <w:t xml:space="preserve"> </w:t>
      </w:r>
      <w:r w:rsidR="00FA4191" w:rsidRPr="006B3CEC">
        <w:rPr>
          <w:rFonts w:cs="Arial"/>
          <w:bCs/>
          <w:sz w:val="22"/>
          <w:szCs w:val="22"/>
          <w:lang w:val="de-DE"/>
        </w:rPr>
        <w:t xml:space="preserve">um die </w:t>
      </w:r>
      <w:r w:rsidR="00E34AAB" w:rsidRPr="006B3CEC">
        <w:rPr>
          <w:rFonts w:cs="Arial"/>
          <w:bCs/>
          <w:sz w:val="22"/>
          <w:szCs w:val="22"/>
          <w:lang w:val="de-DE"/>
        </w:rPr>
        <w:t xml:space="preserve">B-Serie der </w:t>
      </w:r>
      <w:r w:rsidR="00FA4191" w:rsidRPr="006B3CEC">
        <w:rPr>
          <w:rFonts w:cs="Arial"/>
          <w:bCs/>
          <w:sz w:val="22"/>
          <w:szCs w:val="22"/>
          <w:lang w:val="de-DE"/>
        </w:rPr>
        <w:t>Fine Cyclo®</w:t>
      </w:r>
      <w:r w:rsidR="00DF13D7" w:rsidRPr="006B3CEC">
        <w:rPr>
          <w:rFonts w:cs="Arial"/>
          <w:bCs/>
          <w:sz w:val="22"/>
          <w:szCs w:val="22"/>
          <w:lang w:val="de-DE"/>
        </w:rPr>
        <w:t>-</w:t>
      </w:r>
      <w:r w:rsidR="00BD34FA" w:rsidRPr="006B3CEC">
        <w:rPr>
          <w:rFonts w:cs="Arial"/>
          <w:bCs/>
          <w:sz w:val="22"/>
          <w:szCs w:val="22"/>
          <w:lang w:val="de-DE"/>
        </w:rPr>
        <w:t>Familie</w:t>
      </w:r>
      <w:r w:rsidRPr="006B3CEC">
        <w:rPr>
          <w:rFonts w:cs="Arial"/>
          <w:bCs/>
          <w:sz w:val="22"/>
          <w:szCs w:val="22"/>
          <w:lang w:val="de-DE"/>
        </w:rPr>
        <w:t xml:space="preserve">. Die neue </w:t>
      </w:r>
      <w:r w:rsidR="00FA4191" w:rsidRPr="006B3CEC">
        <w:rPr>
          <w:rFonts w:cs="Arial"/>
          <w:bCs/>
          <w:sz w:val="22"/>
          <w:szCs w:val="22"/>
          <w:lang w:val="de-DE"/>
        </w:rPr>
        <w:t>Baureihe</w:t>
      </w:r>
      <w:r w:rsidR="00E34AAB" w:rsidRPr="006B3CEC">
        <w:rPr>
          <w:rFonts w:cs="Arial"/>
          <w:bCs/>
          <w:sz w:val="22"/>
          <w:szCs w:val="22"/>
          <w:lang w:val="de-DE"/>
        </w:rPr>
        <w:t xml:space="preserve"> r</w:t>
      </w:r>
      <w:r w:rsidRPr="006B3CEC">
        <w:rPr>
          <w:rFonts w:cs="Arial"/>
          <w:bCs/>
          <w:sz w:val="22"/>
          <w:szCs w:val="22"/>
          <w:lang w:val="de-DE"/>
        </w:rPr>
        <w:t>ichtet sich an</w:t>
      </w:r>
      <w:r w:rsidR="00DC3BE0" w:rsidRPr="006B3CEC">
        <w:rPr>
          <w:rFonts w:cs="Arial"/>
          <w:bCs/>
          <w:sz w:val="22"/>
          <w:szCs w:val="22"/>
          <w:lang w:val="de-DE"/>
        </w:rPr>
        <w:t xml:space="preserve"> Hersteller </w:t>
      </w:r>
      <w:r w:rsidR="00FA4191" w:rsidRPr="006B3CEC">
        <w:rPr>
          <w:rFonts w:cs="Arial"/>
          <w:bCs/>
          <w:sz w:val="22"/>
          <w:szCs w:val="22"/>
          <w:lang w:val="de-DE"/>
        </w:rPr>
        <w:t>und Konstrukteure, die kompakte Antriebslösungen mit hoher Dynamik und maximaler Übertragungsgenauigkeit realisieren wollen – insbesondere in Anwendungen mit engen Bauräumen und hohen Anforderungen an Steifigkeit und Laufgenauigkeit wie sie bei</w:t>
      </w:r>
      <w:r w:rsidR="00DC3BE0" w:rsidRPr="006B3CEC">
        <w:rPr>
          <w:rFonts w:cs="Arial"/>
          <w:bCs/>
          <w:sz w:val="22"/>
          <w:szCs w:val="22"/>
          <w:lang w:val="de-DE"/>
        </w:rPr>
        <w:t xml:space="preserve"> Werkzeugmaschinen,</w:t>
      </w:r>
      <w:r w:rsidR="0091779C" w:rsidRPr="006B3CEC">
        <w:rPr>
          <w:rFonts w:cs="Arial"/>
          <w:bCs/>
          <w:sz w:val="22"/>
          <w:szCs w:val="22"/>
          <w:lang w:val="de-DE"/>
        </w:rPr>
        <w:t xml:space="preserve"> Medizintechnik</w:t>
      </w:r>
      <w:r w:rsidR="00FA4191" w:rsidRPr="006B3CEC">
        <w:rPr>
          <w:rFonts w:cs="Arial"/>
          <w:bCs/>
          <w:sz w:val="22"/>
          <w:szCs w:val="22"/>
          <w:lang w:val="de-DE"/>
        </w:rPr>
        <w:t xml:space="preserve"> oder</w:t>
      </w:r>
      <w:r w:rsidR="00E34AAB" w:rsidRPr="006B3CEC">
        <w:rPr>
          <w:rFonts w:cs="Arial"/>
          <w:bCs/>
          <w:sz w:val="22"/>
          <w:szCs w:val="22"/>
          <w:lang w:val="de-DE"/>
        </w:rPr>
        <w:t xml:space="preserve"> Handling-Systemen</w:t>
      </w:r>
      <w:r w:rsidR="00DC3BE0" w:rsidRPr="006B3CEC">
        <w:rPr>
          <w:rFonts w:cs="Arial"/>
          <w:bCs/>
          <w:sz w:val="22"/>
          <w:szCs w:val="22"/>
          <w:lang w:val="de-DE"/>
        </w:rPr>
        <w:t xml:space="preserve"> </w:t>
      </w:r>
      <w:r w:rsidR="00FA4191" w:rsidRPr="006B3CEC">
        <w:rPr>
          <w:rFonts w:cs="Arial"/>
          <w:bCs/>
          <w:sz w:val="22"/>
          <w:szCs w:val="22"/>
          <w:lang w:val="de-DE"/>
        </w:rPr>
        <w:t xml:space="preserve">zum </w:t>
      </w:r>
      <w:r w:rsidR="00E34AAB" w:rsidRPr="006B3CEC">
        <w:rPr>
          <w:rFonts w:cs="Arial"/>
          <w:bCs/>
          <w:sz w:val="22"/>
          <w:szCs w:val="22"/>
          <w:lang w:val="de-DE"/>
        </w:rPr>
        <w:t>Tragen</w:t>
      </w:r>
      <w:r w:rsidR="00FA4191" w:rsidRPr="006B3CEC">
        <w:rPr>
          <w:rFonts w:cs="Arial"/>
          <w:bCs/>
          <w:sz w:val="22"/>
          <w:szCs w:val="22"/>
          <w:lang w:val="de-DE"/>
        </w:rPr>
        <w:t xml:space="preserve"> kommen.</w:t>
      </w:r>
    </w:p>
    <w:p w14:paraId="67D744C8" w14:textId="75C4F75C" w:rsidR="00140080" w:rsidRPr="006B3CEC" w:rsidRDefault="008622AF" w:rsidP="00140080">
      <w:pPr>
        <w:spacing w:line="288" w:lineRule="auto"/>
        <w:jc w:val="left"/>
        <w:rPr>
          <w:rFonts w:cs="Arial"/>
          <w:bCs/>
          <w:sz w:val="22"/>
          <w:szCs w:val="22"/>
          <w:lang w:val="de-DE"/>
        </w:rPr>
      </w:pPr>
      <w:r w:rsidRPr="006B3CEC">
        <w:rPr>
          <w:rFonts w:cs="Arial"/>
          <w:bCs/>
          <w:sz w:val="22"/>
          <w:szCs w:val="22"/>
          <w:lang w:val="de-DE"/>
        </w:rPr>
        <w:t>V</w:t>
      </w:r>
      <w:r w:rsidR="00140080" w:rsidRPr="006B3CEC">
        <w:rPr>
          <w:rFonts w:cs="Arial"/>
          <w:bCs/>
          <w:sz w:val="22"/>
          <w:szCs w:val="22"/>
          <w:lang w:val="de-DE"/>
        </w:rPr>
        <w:t>om 26.</w:t>
      </w:r>
      <w:r w:rsidR="0021735D" w:rsidRPr="006B3CEC">
        <w:rPr>
          <w:rFonts w:cs="Arial"/>
          <w:bCs/>
          <w:sz w:val="22"/>
          <w:szCs w:val="22"/>
          <w:lang w:val="de-DE"/>
        </w:rPr>
        <w:t xml:space="preserve"> bis </w:t>
      </w:r>
      <w:r w:rsidR="00140080" w:rsidRPr="006B3CEC">
        <w:rPr>
          <w:rFonts w:cs="Arial"/>
          <w:bCs/>
          <w:sz w:val="22"/>
          <w:szCs w:val="22"/>
          <w:lang w:val="de-DE"/>
        </w:rPr>
        <w:t>2</w:t>
      </w:r>
      <w:r w:rsidR="00DC3BE0" w:rsidRPr="006B3CEC">
        <w:rPr>
          <w:rFonts w:cs="Arial"/>
          <w:bCs/>
          <w:sz w:val="22"/>
          <w:szCs w:val="22"/>
          <w:lang w:val="de-DE"/>
        </w:rPr>
        <w:t>8</w:t>
      </w:r>
      <w:r w:rsidR="00140080" w:rsidRPr="006B3CEC">
        <w:rPr>
          <w:rFonts w:cs="Arial"/>
          <w:bCs/>
          <w:sz w:val="22"/>
          <w:szCs w:val="22"/>
          <w:lang w:val="de-DE"/>
        </w:rPr>
        <w:t xml:space="preserve">. Mai </w:t>
      </w:r>
      <w:r w:rsidR="00FA4191" w:rsidRPr="006B3CEC">
        <w:rPr>
          <w:rFonts w:cs="Arial"/>
          <w:bCs/>
          <w:sz w:val="22"/>
          <w:szCs w:val="22"/>
          <w:lang w:val="de-DE"/>
        </w:rPr>
        <w:t>stellt</w:t>
      </w:r>
      <w:r w:rsidR="00E34AAB" w:rsidRPr="006B3CEC">
        <w:rPr>
          <w:rFonts w:cs="Arial"/>
          <w:bCs/>
          <w:sz w:val="22"/>
          <w:szCs w:val="22"/>
          <w:lang w:val="de-DE"/>
        </w:rPr>
        <w:t xml:space="preserve"> </w:t>
      </w:r>
      <w:r w:rsidR="00140080" w:rsidRPr="006B3CEC">
        <w:rPr>
          <w:rFonts w:cs="Arial"/>
          <w:bCs/>
          <w:sz w:val="22"/>
          <w:szCs w:val="22"/>
          <w:lang w:val="de-DE"/>
        </w:rPr>
        <w:t xml:space="preserve">Sumitomo Drive Technologies die </w:t>
      </w:r>
      <w:r w:rsidR="00FA4191" w:rsidRPr="006B3CEC">
        <w:rPr>
          <w:rFonts w:cs="Arial"/>
          <w:bCs/>
          <w:sz w:val="22"/>
          <w:szCs w:val="22"/>
          <w:lang w:val="de-DE"/>
        </w:rPr>
        <w:t xml:space="preserve">Fine Cyclo </w:t>
      </w:r>
      <w:r w:rsidR="00140080" w:rsidRPr="006B3CEC">
        <w:rPr>
          <w:rFonts w:cs="Arial"/>
          <w:bCs/>
          <w:sz w:val="22"/>
          <w:szCs w:val="22"/>
          <w:lang w:val="de-DE"/>
        </w:rPr>
        <w:t>B-Serie erstmals</w:t>
      </w:r>
      <w:r w:rsidRPr="006B3CEC">
        <w:rPr>
          <w:rFonts w:cs="Arial"/>
          <w:bCs/>
          <w:sz w:val="22"/>
          <w:szCs w:val="22"/>
          <w:lang w:val="de-DE"/>
        </w:rPr>
        <w:t xml:space="preserve"> auf der SPS Italia 2026</w:t>
      </w:r>
      <w:r w:rsidR="00140080" w:rsidRPr="006B3CEC">
        <w:rPr>
          <w:rFonts w:cs="Arial"/>
          <w:bCs/>
          <w:sz w:val="22"/>
          <w:szCs w:val="22"/>
          <w:lang w:val="de-DE"/>
        </w:rPr>
        <w:t xml:space="preserve"> in Parma (Halle 5, Stand L021)</w:t>
      </w:r>
      <w:r w:rsidR="00FA4191" w:rsidRPr="006B3CEC">
        <w:rPr>
          <w:rFonts w:cs="Arial"/>
          <w:bCs/>
          <w:sz w:val="22"/>
          <w:szCs w:val="22"/>
          <w:lang w:val="de-DE"/>
        </w:rPr>
        <w:t xml:space="preserve"> vor</w:t>
      </w:r>
      <w:r w:rsidR="00140080" w:rsidRPr="006B3CEC">
        <w:rPr>
          <w:rFonts w:cs="Arial"/>
          <w:bCs/>
          <w:sz w:val="22"/>
          <w:szCs w:val="22"/>
          <w:lang w:val="de-DE"/>
        </w:rPr>
        <w:t>.</w:t>
      </w:r>
    </w:p>
    <w:p w14:paraId="4A6305BA" w14:textId="3F42DE9F" w:rsidR="00E34AAB" w:rsidRPr="006B3CEC" w:rsidRDefault="00FA4191" w:rsidP="007C186C">
      <w:pPr>
        <w:spacing w:line="288" w:lineRule="auto"/>
        <w:jc w:val="left"/>
        <w:rPr>
          <w:rFonts w:cs="Arial"/>
          <w:b/>
          <w:sz w:val="22"/>
          <w:szCs w:val="22"/>
          <w:lang w:val="de-DE"/>
        </w:rPr>
      </w:pPr>
      <w:r w:rsidRPr="006B3CEC">
        <w:rPr>
          <w:rFonts w:cs="Arial"/>
          <w:b/>
          <w:sz w:val="22"/>
          <w:szCs w:val="22"/>
          <w:lang w:val="de-DE"/>
        </w:rPr>
        <w:t xml:space="preserve">Kompakt im Durchmesser. Groß in der Leistung. </w:t>
      </w:r>
    </w:p>
    <w:p w14:paraId="48747937" w14:textId="7F0ACB7E" w:rsidR="0030188F" w:rsidRPr="006B3CEC" w:rsidRDefault="007C186C" w:rsidP="007C186C">
      <w:pPr>
        <w:spacing w:line="288" w:lineRule="auto"/>
        <w:jc w:val="left"/>
        <w:rPr>
          <w:rFonts w:cs="Arial"/>
          <w:bCs/>
          <w:sz w:val="22"/>
          <w:szCs w:val="22"/>
          <w:lang w:val="de-DE"/>
        </w:rPr>
      </w:pPr>
      <w:r w:rsidRPr="006B3CEC">
        <w:rPr>
          <w:rFonts w:cs="Arial"/>
          <w:bCs/>
          <w:sz w:val="22"/>
          <w:szCs w:val="22"/>
          <w:lang w:val="de-DE"/>
        </w:rPr>
        <w:t xml:space="preserve">Die </w:t>
      </w:r>
      <w:r w:rsidR="00FA4191" w:rsidRPr="006B3CEC">
        <w:rPr>
          <w:rFonts w:cs="Arial"/>
          <w:bCs/>
          <w:sz w:val="22"/>
          <w:szCs w:val="22"/>
          <w:lang w:val="de-DE"/>
        </w:rPr>
        <w:t xml:space="preserve">Fine Cyclo </w:t>
      </w:r>
      <w:r w:rsidRPr="006B3CEC">
        <w:rPr>
          <w:rFonts w:cs="Arial"/>
          <w:bCs/>
          <w:sz w:val="22"/>
          <w:szCs w:val="22"/>
          <w:lang w:val="de-DE"/>
        </w:rPr>
        <w:t>B-Serie vereint kompakte Bauweise</w:t>
      </w:r>
      <w:r w:rsidR="00D635E2" w:rsidRPr="006B3CEC">
        <w:rPr>
          <w:rFonts w:cs="Arial"/>
          <w:bCs/>
          <w:sz w:val="22"/>
          <w:szCs w:val="22"/>
          <w:lang w:val="de-DE"/>
        </w:rPr>
        <w:t xml:space="preserve"> mit</w:t>
      </w:r>
      <w:r w:rsidRPr="006B3CEC">
        <w:rPr>
          <w:rFonts w:cs="Arial"/>
          <w:bCs/>
          <w:sz w:val="22"/>
          <w:szCs w:val="22"/>
          <w:lang w:val="de-DE"/>
        </w:rPr>
        <w:t xml:space="preserve"> h</w:t>
      </w:r>
      <w:r w:rsidR="00D635E2" w:rsidRPr="006B3CEC">
        <w:rPr>
          <w:rFonts w:cs="Arial"/>
          <w:bCs/>
          <w:sz w:val="22"/>
          <w:szCs w:val="22"/>
          <w:lang w:val="de-DE"/>
        </w:rPr>
        <w:t>öchste</w:t>
      </w:r>
      <w:r w:rsidR="00141CE8" w:rsidRPr="006B3CEC">
        <w:rPr>
          <w:rFonts w:cs="Arial"/>
          <w:bCs/>
          <w:sz w:val="22"/>
          <w:szCs w:val="22"/>
          <w:lang w:val="de-DE"/>
        </w:rPr>
        <w:t>r</w:t>
      </w:r>
      <w:r w:rsidRPr="006B3CEC">
        <w:rPr>
          <w:rFonts w:cs="Arial"/>
          <w:bCs/>
          <w:sz w:val="22"/>
          <w:szCs w:val="22"/>
          <w:lang w:val="de-DE"/>
        </w:rPr>
        <w:t xml:space="preserve"> Präzision</w:t>
      </w:r>
      <w:r w:rsidR="00D96DCB" w:rsidRPr="006B3CEC">
        <w:rPr>
          <w:rFonts w:cs="Arial"/>
          <w:bCs/>
          <w:sz w:val="22"/>
          <w:szCs w:val="22"/>
          <w:lang w:val="de-DE"/>
        </w:rPr>
        <w:t xml:space="preserve"> und hoher Leistungsdichte</w:t>
      </w:r>
      <w:r w:rsidRPr="006B3CEC">
        <w:rPr>
          <w:rFonts w:cs="Arial"/>
          <w:bCs/>
          <w:sz w:val="22"/>
          <w:szCs w:val="22"/>
          <w:lang w:val="de-DE"/>
        </w:rPr>
        <w:t>.</w:t>
      </w:r>
      <w:r w:rsidR="00B85AC9" w:rsidRPr="006B3CEC">
        <w:rPr>
          <w:rFonts w:cs="Arial"/>
          <w:bCs/>
          <w:sz w:val="22"/>
          <w:szCs w:val="22"/>
          <w:lang w:val="de-DE"/>
        </w:rPr>
        <w:t xml:space="preserve"> Die neu</w:t>
      </w:r>
      <w:r w:rsidR="00C66566" w:rsidRPr="006B3CEC">
        <w:rPr>
          <w:rFonts w:cs="Arial"/>
          <w:bCs/>
          <w:sz w:val="22"/>
          <w:szCs w:val="22"/>
          <w:lang w:val="de-DE"/>
        </w:rPr>
        <w:t xml:space="preserve"> entwickelte</w:t>
      </w:r>
      <w:r w:rsidRPr="006B3CEC">
        <w:rPr>
          <w:rFonts w:cs="Arial"/>
          <w:bCs/>
          <w:sz w:val="22"/>
          <w:szCs w:val="22"/>
          <w:lang w:val="de-DE"/>
        </w:rPr>
        <w:t xml:space="preserve"> </w:t>
      </w:r>
      <w:r w:rsidR="00FA4191" w:rsidRPr="006B3CEC">
        <w:rPr>
          <w:rFonts w:cs="Arial"/>
          <w:bCs/>
          <w:sz w:val="22"/>
          <w:szCs w:val="22"/>
          <w:lang w:val="de-DE"/>
        </w:rPr>
        <w:t>Baureihe</w:t>
      </w:r>
      <w:r w:rsidR="00E34AAB" w:rsidRPr="006B3CEC">
        <w:rPr>
          <w:rFonts w:cs="Arial"/>
          <w:bCs/>
          <w:sz w:val="22"/>
          <w:szCs w:val="22"/>
          <w:lang w:val="de-DE"/>
        </w:rPr>
        <w:t xml:space="preserve"> </w:t>
      </w:r>
      <w:r w:rsidRPr="006B3CEC">
        <w:rPr>
          <w:rFonts w:cs="Arial"/>
          <w:bCs/>
          <w:sz w:val="22"/>
          <w:szCs w:val="22"/>
          <w:lang w:val="de-DE"/>
        </w:rPr>
        <w:t xml:space="preserve">mit </w:t>
      </w:r>
      <w:r w:rsidR="00E34AAB" w:rsidRPr="006B3CEC">
        <w:rPr>
          <w:rFonts w:cs="Arial"/>
          <w:bCs/>
          <w:sz w:val="22"/>
          <w:szCs w:val="22"/>
          <w:lang w:val="de-DE"/>
        </w:rPr>
        <w:t xml:space="preserve">Cyclo-Technologie </w:t>
      </w:r>
      <w:r w:rsidRPr="006B3CEC">
        <w:rPr>
          <w:rFonts w:cs="Arial"/>
          <w:bCs/>
          <w:sz w:val="22"/>
          <w:szCs w:val="22"/>
          <w:lang w:val="de-DE"/>
        </w:rPr>
        <w:t>deck</w:t>
      </w:r>
      <w:r w:rsidR="00FA4191" w:rsidRPr="006B3CEC">
        <w:rPr>
          <w:rFonts w:cs="Arial"/>
          <w:bCs/>
          <w:sz w:val="22"/>
          <w:szCs w:val="22"/>
          <w:lang w:val="de-DE"/>
        </w:rPr>
        <w:t>t</w:t>
      </w:r>
      <w:r w:rsidRPr="006B3CEC">
        <w:rPr>
          <w:rFonts w:cs="Arial"/>
          <w:bCs/>
          <w:sz w:val="22"/>
          <w:szCs w:val="22"/>
          <w:lang w:val="de-DE"/>
        </w:rPr>
        <w:t xml:space="preserve"> Außendurchmesser von 120 bis 231 Millimetern ab und übertr</w:t>
      </w:r>
      <w:r w:rsidR="00DE285B">
        <w:rPr>
          <w:rFonts w:cs="Arial"/>
          <w:bCs/>
          <w:sz w:val="22"/>
          <w:szCs w:val="22"/>
          <w:lang w:val="de-DE"/>
        </w:rPr>
        <w:t>ä</w:t>
      </w:r>
      <w:r w:rsidRPr="006B3CEC">
        <w:rPr>
          <w:rFonts w:cs="Arial"/>
          <w:bCs/>
          <w:sz w:val="22"/>
          <w:szCs w:val="22"/>
          <w:lang w:val="de-DE"/>
        </w:rPr>
        <w:t>g</w:t>
      </w:r>
      <w:r w:rsidR="0030188F" w:rsidRPr="006B3CEC">
        <w:rPr>
          <w:rFonts w:cs="Arial"/>
          <w:bCs/>
          <w:sz w:val="22"/>
          <w:szCs w:val="22"/>
          <w:lang w:val="de-DE"/>
        </w:rPr>
        <w:t>t</w:t>
      </w:r>
      <w:r w:rsidRPr="006B3CEC">
        <w:rPr>
          <w:rFonts w:cs="Arial"/>
          <w:bCs/>
          <w:sz w:val="22"/>
          <w:szCs w:val="22"/>
          <w:lang w:val="de-DE"/>
        </w:rPr>
        <w:t xml:space="preserve"> Beschleunigungs</w:t>
      </w:r>
      <w:r w:rsidR="00D635E2" w:rsidRPr="006B3CEC">
        <w:rPr>
          <w:rFonts w:cs="Arial"/>
          <w:bCs/>
          <w:sz w:val="22"/>
          <w:szCs w:val="22"/>
          <w:lang w:val="de-DE"/>
        </w:rPr>
        <w:t>dreh</w:t>
      </w:r>
      <w:r w:rsidRPr="006B3CEC">
        <w:rPr>
          <w:rFonts w:cs="Arial"/>
          <w:bCs/>
          <w:sz w:val="22"/>
          <w:szCs w:val="22"/>
          <w:lang w:val="de-DE"/>
        </w:rPr>
        <w:t>momente von 417 bis 4.000</w:t>
      </w:r>
      <w:r w:rsidR="00DC3BE0" w:rsidRPr="006B3CEC">
        <w:rPr>
          <w:rFonts w:cs="Arial"/>
          <w:bCs/>
          <w:sz w:val="22"/>
          <w:szCs w:val="22"/>
          <w:lang w:val="de-DE"/>
        </w:rPr>
        <w:t xml:space="preserve"> </w:t>
      </w:r>
      <w:r w:rsidRPr="006B3CEC">
        <w:rPr>
          <w:rFonts w:cs="Arial"/>
          <w:bCs/>
          <w:sz w:val="22"/>
          <w:szCs w:val="22"/>
          <w:lang w:val="de-DE"/>
        </w:rPr>
        <w:t>Newtonmetern</w:t>
      </w:r>
      <w:r w:rsidR="00DE285B">
        <w:rPr>
          <w:rFonts w:cs="Arial"/>
          <w:bCs/>
          <w:sz w:val="22"/>
          <w:szCs w:val="22"/>
          <w:lang w:val="de-DE"/>
        </w:rPr>
        <w:t>. I</w:t>
      </w:r>
      <w:r w:rsidR="00141CE8" w:rsidRPr="006B3CEC">
        <w:rPr>
          <w:rFonts w:cs="Arial"/>
          <w:bCs/>
          <w:sz w:val="22"/>
          <w:szCs w:val="22"/>
          <w:lang w:val="de-DE"/>
        </w:rPr>
        <w:t>m Überlastbereich</w:t>
      </w:r>
      <w:r w:rsidR="0030188F" w:rsidRPr="006B3CEC">
        <w:rPr>
          <w:rFonts w:cs="Arial"/>
          <w:bCs/>
          <w:sz w:val="22"/>
          <w:szCs w:val="22"/>
          <w:lang w:val="de-DE"/>
        </w:rPr>
        <w:t xml:space="preserve"> sind</w:t>
      </w:r>
      <w:r w:rsidR="00141CE8" w:rsidRPr="006B3CEC">
        <w:rPr>
          <w:rFonts w:cs="Arial"/>
          <w:bCs/>
          <w:sz w:val="22"/>
          <w:szCs w:val="22"/>
          <w:lang w:val="de-DE"/>
        </w:rPr>
        <w:t xml:space="preserve"> </w:t>
      </w:r>
      <w:r w:rsidRPr="006B3CEC">
        <w:rPr>
          <w:rFonts w:cs="Arial"/>
          <w:bCs/>
          <w:sz w:val="22"/>
          <w:szCs w:val="22"/>
          <w:lang w:val="de-DE"/>
        </w:rPr>
        <w:t>bis zu 8.000</w:t>
      </w:r>
      <w:r w:rsidR="00DC3BE0" w:rsidRPr="006B3CEC">
        <w:rPr>
          <w:rFonts w:cs="Arial"/>
          <w:bCs/>
          <w:sz w:val="22"/>
          <w:szCs w:val="22"/>
          <w:lang w:val="de-DE"/>
        </w:rPr>
        <w:t xml:space="preserve"> </w:t>
      </w:r>
      <w:r w:rsidRPr="006B3CEC">
        <w:rPr>
          <w:rFonts w:cs="Arial"/>
          <w:bCs/>
          <w:sz w:val="22"/>
          <w:szCs w:val="22"/>
          <w:lang w:val="de-DE"/>
        </w:rPr>
        <w:t>Newtonmeter</w:t>
      </w:r>
      <w:r w:rsidR="00141CE8" w:rsidRPr="006B3CEC">
        <w:rPr>
          <w:rFonts w:cs="Arial"/>
          <w:bCs/>
          <w:sz w:val="22"/>
          <w:szCs w:val="22"/>
          <w:lang w:val="de-DE"/>
        </w:rPr>
        <w:t xml:space="preserve"> </w:t>
      </w:r>
      <w:r w:rsidR="00EC3D31" w:rsidRPr="006B3CEC">
        <w:rPr>
          <w:rFonts w:cs="Arial"/>
          <w:bCs/>
          <w:sz w:val="22"/>
          <w:szCs w:val="22"/>
          <w:lang w:val="de-DE"/>
        </w:rPr>
        <w:t>Spitzend</w:t>
      </w:r>
      <w:r w:rsidR="00141CE8" w:rsidRPr="006B3CEC">
        <w:rPr>
          <w:rFonts w:cs="Arial"/>
          <w:bCs/>
          <w:sz w:val="22"/>
          <w:szCs w:val="22"/>
          <w:lang w:val="de-DE"/>
        </w:rPr>
        <w:t>rehmoment</w:t>
      </w:r>
      <w:r w:rsidR="00EC3D31" w:rsidRPr="006B3CEC">
        <w:rPr>
          <w:rFonts w:cs="Arial"/>
          <w:bCs/>
          <w:sz w:val="22"/>
          <w:szCs w:val="22"/>
          <w:lang w:val="de-DE"/>
        </w:rPr>
        <w:t xml:space="preserve"> </w:t>
      </w:r>
      <w:r w:rsidR="0030188F" w:rsidRPr="006B3CEC">
        <w:rPr>
          <w:rFonts w:cs="Arial"/>
          <w:bCs/>
          <w:sz w:val="22"/>
          <w:szCs w:val="22"/>
          <w:lang w:val="de-DE"/>
        </w:rPr>
        <w:t>(</w:t>
      </w:r>
      <w:r w:rsidR="00EC3D31" w:rsidRPr="006B3CEC">
        <w:rPr>
          <w:rFonts w:cs="Arial"/>
          <w:bCs/>
          <w:sz w:val="22"/>
          <w:szCs w:val="22"/>
          <w:lang w:val="de-DE"/>
        </w:rPr>
        <w:t>Not-Aus</w:t>
      </w:r>
      <w:r w:rsidR="0030188F" w:rsidRPr="006B3CEC">
        <w:rPr>
          <w:rFonts w:cs="Arial"/>
          <w:bCs/>
          <w:sz w:val="22"/>
          <w:szCs w:val="22"/>
          <w:lang w:val="de-DE"/>
        </w:rPr>
        <w:t>) möglich</w:t>
      </w:r>
      <w:r w:rsidRPr="006B3CEC">
        <w:rPr>
          <w:rFonts w:cs="Arial"/>
          <w:bCs/>
          <w:sz w:val="22"/>
          <w:szCs w:val="22"/>
          <w:lang w:val="de-DE"/>
        </w:rPr>
        <w:t>.</w:t>
      </w:r>
    </w:p>
    <w:p w14:paraId="25A2E6BA" w14:textId="06089E04" w:rsidR="007C186C" w:rsidRPr="006B3CEC" w:rsidRDefault="00141CE8" w:rsidP="007C186C">
      <w:pPr>
        <w:spacing w:line="288" w:lineRule="auto"/>
        <w:jc w:val="left"/>
        <w:rPr>
          <w:rFonts w:cs="Arial"/>
          <w:bCs/>
          <w:sz w:val="22"/>
          <w:szCs w:val="22"/>
          <w:lang w:val="de-DE"/>
        </w:rPr>
      </w:pPr>
      <w:r w:rsidRPr="006B3CEC">
        <w:rPr>
          <w:rFonts w:cs="Arial"/>
          <w:bCs/>
          <w:sz w:val="22"/>
          <w:szCs w:val="22"/>
          <w:lang w:val="de-DE"/>
        </w:rPr>
        <w:t>Rund- und Planläufe im Mikrometerbereich</w:t>
      </w:r>
      <w:r w:rsidR="007C186C" w:rsidRPr="006B3CEC">
        <w:rPr>
          <w:rFonts w:cs="Arial"/>
          <w:bCs/>
          <w:sz w:val="22"/>
          <w:szCs w:val="22"/>
          <w:lang w:val="de-DE"/>
        </w:rPr>
        <w:t xml:space="preserve">, hohe Torsionssteifigkeit, </w:t>
      </w:r>
      <w:r w:rsidR="0030188F" w:rsidRPr="006B3CEC">
        <w:rPr>
          <w:rFonts w:cs="Arial"/>
          <w:bCs/>
          <w:sz w:val="22"/>
          <w:szCs w:val="22"/>
          <w:lang w:val="de-DE"/>
        </w:rPr>
        <w:t xml:space="preserve">sowie </w:t>
      </w:r>
      <w:r w:rsidRPr="006B3CEC">
        <w:rPr>
          <w:rFonts w:cs="Arial"/>
          <w:bCs/>
          <w:sz w:val="22"/>
          <w:szCs w:val="22"/>
          <w:lang w:val="de-DE"/>
        </w:rPr>
        <w:t>höchste Übertragungsgenauigkeit</w:t>
      </w:r>
      <w:r w:rsidR="007C186C" w:rsidRPr="006B3CEC">
        <w:rPr>
          <w:rFonts w:cs="Arial"/>
          <w:bCs/>
          <w:sz w:val="22"/>
          <w:szCs w:val="22"/>
          <w:lang w:val="de-DE"/>
        </w:rPr>
        <w:t xml:space="preserve"> sorgen für präzise und dynamische Bewegungen selbst unter höchsten </w:t>
      </w:r>
      <w:r w:rsidR="00D96DCB" w:rsidRPr="006B3CEC">
        <w:rPr>
          <w:rFonts w:cs="Arial"/>
          <w:bCs/>
          <w:sz w:val="22"/>
          <w:szCs w:val="22"/>
          <w:lang w:val="de-DE"/>
        </w:rPr>
        <w:t>Anforderungen</w:t>
      </w:r>
      <w:r w:rsidR="007C186C" w:rsidRPr="006B3CEC">
        <w:rPr>
          <w:rFonts w:cs="Arial"/>
          <w:bCs/>
          <w:sz w:val="22"/>
          <w:szCs w:val="22"/>
          <w:lang w:val="de-DE"/>
        </w:rPr>
        <w:t>.</w:t>
      </w:r>
      <w:r w:rsidR="00D96DCB" w:rsidRPr="006B3CEC">
        <w:rPr>
          <w:rFonts w:cs="Arial"/>
          <w:bCs/>
          <w:sz w:val="22"/>
          <w:szCs w:val="22"/>
          <w:lang w:val="de-DE"/>
        </w:rPr>
        <w:t xml:space="preserve"> </w:t>
      </w:r>
    </w:p>
    <w:p w14:paraId="70DA7B21" w14:textId="3065DA5A" w:rsidR="00E158BB" w:rsidRPr="006B3CEC" w:rsidRDefault="00E158BB" w:rsidP="007C186C">
      <w:pPr>
        <w:spacing w:line="288" w:lineRule="auto"/>
        <w:jc w:val="left"/>
        <w:rPr>
          <w:rFonts w:cs="Arial"/>
          <w:bCs/>
          <w:sz w:val="22"/>
          <w:szCs w:val="22"/>
          <w:lang w:val="de-DE"/>
        </w:rPr>
      </w:pPr>
      <w:r w:rsidRPr="006B3CEC">
        <w:rPr>
          <w:rFonts w:cs="Arial"/>
          <w:bCs/>
          <w:sz w:val="22"/>
          <w:szCs w:val="22"/>
          <w:lang w:val="de-DE"/>
        </w:rPr>
        <w:t xml:space="preserve">Dank einstufiger Bauweise und </w:t>
      </w:r>
      <w:r w:rsidR="00EC6153" w:rsidRPr="006B3CEC">
        <w:rPr>
          <w:rFonts w:cs="Arial"/>
          <w:bCs/>
          <w:sz w:val="22"/>
          <w:szCs w:val="22"/>
          <w:lang w:val="de-DE"/>
        </w:rPr>
        <w:t xml:space="preserve">großem </w:t>
      </w:r>
      <w:r w:rsidRPr="006B3CEC">
        <w:rPr>
          <w:rFonts w:cs="Arial"/>
          <w:bCs/>
          <w:sz w:val="22"/>
          <w:szCs w:val="22"/>
          <w:lang w:val="de-DE"/>
        </w:rPr>
        <w:t>Untersetzungs</w:t>
      </w:r>
      <w:r w:rsidR="00EC6153" w:rsidRPr="006B3CEC">
        <w:rPr>
          <w:rFonts w:cs="Arial"/>
          <w:bCs/>
          <w:sz w:val="22"/>
          <w:szCs w:val="22"/>
          <w:lang w:val="de-DE"/>
        </w:rPr>
        <w:t>bereich</w:t>
      </w:r>
      <w:r w:rsidRPr="006B3CEC">
        <w:rPr>
          <w:rFonts w:cs="Arial"/>
          <w:bCs/>
          <w:sz w:val="22"/>
          <w:szCs w:val="22"/>
          <w:lang w:val="de-DE"/>
        </w:rPr>
        <w:t xml:space="preserve"> (29–179:1) lässt sich die B-Serie besonders </w:t>
      </w:r>
      <w:r w:rsidR="0030188F" w:rsidRPr="006B3CEC">
        <w:rPr>
          <w:rFonts w:cs="Arial"/>
          <w:bCs/>
          <w:sz w:val="22"/>
          <w:szCs w:val="22"/>
          <w:lang w:val="de-DE"/>
        </w:rPr>
        <w:t>platzsparend</w:t>
      </w:r>
      <w:r w:rsidR="00EA0FC1" w:rsidRPr="006B3CEC">
        <w:rPr>
          <w:rFonts w:cs="Arial"/>
          <w:bCs/>
          <w:sz w:val="22"/>
          <w:szCs w:val="22"/>
          <w:lang w:val="de-DE"/>
        </w:rPr>
        <w:t xml:space="preserve"> </w:t>
      </w:r>
      <w:r w:rsidRPr="006B3CEC">
        <w:rPr>
          <w:rFonts w:cs="Arial"/>
          <w:bCs/>
          <w:sz w:val="22"/>
          <w:szCs w:val="22"/>
          <w:lang w:val="de-DE"/>
        </w:rPr>
        <w:t xml:space="preserve">in Maschinen integrieren. Das modulare </w:t>
      </w:r>
      <w:r w:rsidR="00D96DCB" w:rsidRPr="006B3CEC">
        <w:rPr>
          <w:rFonts w:cs="Arial"/>
          <w:bCs/>
          <w:sz w:val="22"/>
          <w:szCs w:val="22"/>
          <w:lang w:val="de-DE"/>
        </w:rPr>
        <w:t>Antriebsb</w:t>
      </w:r>
      <w:r w:rsidRPr="006B3CEC">
        <w:rPr>
          <w:rFonts w:cs="Arial"/>
          <w:bCs/>
          <w:sz w:val="22"/>
          <w:szCs w:val="22"/>
          <w:lang w:val="de-DE"/>
        </w:rPr>
        <w:t>aukastensystem sorgt zudem für schnelle und standardisierte Anpassungen an verschiedene Motor</w:t>
      </w:r>
      <w:r w:rsidR="0030188F" w:rsidRPr="006B3CEC">
        <w:rPr>
          <w:rFonts w:cs="Arial"/>
          <w:bCs/>
          <w:sz w:val="22"/>
          <w:szCs w:val="22"/>
          <w:lang w:val="de-DE"/>
        </w:rPr>
        <w:t>- und Schnittstellenkonzepte.</w:t>
      </w:r>
    </w:p>
    <w:p w14:paraId="4D9A9F79" w14:textId="4FF8EFA2" w:rsidR="007C186C" w:rsidRPr="006B3CEC" w:rsidRDefault="007C186C" w:rsidP="007C186C">
      <w:pPr>
        <w:spacing w:line="288" w:lineRule="auto"/>
        <w:jc w:val="left"/>
        <w:rPr>
          <w:rFonts w:cs="Arial"/>
          <w:bCs/>
          <w:sz w:val="22"/>
          <w:szCs w:val="22"/>
          <w:lang w:val="de-DE"/>
        </w:rPr>
      </w:pPr>
      <w:r w:rsidRPr="006B3CEC">
        <w:rPr>
          <w:rFonts w:cs="Arial"/>
          <w:bCs/>
          <w:sz w:val="22"/>
          <w:szCs w:val="22"/>
          <w:lang w:val="de-DE"/>
        </w:rPr>
        <w:t>„Die</w:t>
      </w:r>
      <w:r w:rsidR="000A739C" w:rsidRPr="006B3CEC">
        <w:rPr>
          <w:rFonts w:cs="Arial"/>
          <w:bCs/>
          <w:sz w:val="22"/>
          <w:szCs w:val="22"/>
          <w:lang w:val="de-DE"/>
        </w:rPr>
        <w:t xml:space="preserve"> neue B-</w:t>
      </w:r>
      <w:r w:rsidRPr="006B3CEC">
        <w:rPr>
          <w:rFonts w:cs="Arial"/>
          <w:bCs/>
          <w:sz w:val="22"/>
          <w:szCs w:val="22"/>
          <w:lang w:val="de-DE"/>
        </w:rPr>
        <w:t>Serie unterstützt hochdynamische Anwendungen, ohne dass Anwender bei Genauigkeit, Steifigkeit</w:t>
      </w:r>
      <w:r w:rsidR="002D0925" w:rsidRPr="006B3CEC">
        <w:rPr>
          <w:rFonts w:cs="Arial"/>
          <w:bCs/>
          <w:sz w:val="22"/>
          <w:szCs w:val="22"/>
          <w:lang w:val="de-DE"/>
        </w:rPr>
        <w:t>,</w:t>
      </w:r>
      <w:r w:rsidRPr="006B3CEC">
        <w:rPr>
          <w:rFonts w:cs="Arial"/>
          <w:bCs/>
          <w:sz w:val="22"/>
          <w:szCs w:val="22"/>
          <w:lang w:val="de-DE"/>
        </w:rPr>
        <w:t xml:space="preserve"> </w:t>
      </w:r>
      <w:r w:rsidR="00EC6153" w:rsidRPr="006B3CEC">
        <w:rPr>
          <w:rFonts w:cs="Arial"/>
          <w:bCs/>
          <w:sz w:val="22"/>
          <w:szCs w:val="22"/>
          <w:lang w:val="de-DE"/>
        </w:rPr>
        <w:t>Belastbarkeit</w:t>
      </w:r>
      <w:r w:rsidRPr="006B3CEC">
        <w:rPr>
          <w:rFonts w:cs="Arial"/>
          <w:bCs/>
          <w:sz w:val="22"/>
          <w:szCs w:val="22"/>
          <w:lang w:val="de-DE"/>
        </w:rPr>
        <w:t xml:space="preserve"> </w:t>
      </w:r>
      <w:r w:rsidR="0030188F" w:rsidRPr="006B3CEC">
        <w:rPr>
          <w:rFonts w:cs="Arial"/>
          <w:bCs/>
          <w:sz w:val="22"/>
          <w:szCs w:val="22"/>
          <w:lang w:val="de-DE"/>
        </w:rPr>
        <w:t>und</w:t>
      </w:r>
      <w:r w:rsidR="002D0925" w:rsidRPr="006B3CEC">
        <w:rPr>
          <w:rFonts w:cs="Arial"/>
          <w:bCs/>
          <w:sz w:val="22"/>
          <w:szCs w:val="22"/>
          <w:lang w:val="de-DE"/>
        </w:rPr>
        <w:t xml:space="preserve"> </w:t>
      </w:r>
      <w:r w:rsidR="00EC6153" w:rsidRPr="006B3CEC">
        <w:rPr>
          <w:rFonts w:cs="Arial"/>
          <w:bCs/>
          <w:sz w:val="22"/>
          <w:szCs w:val="22"/>
          <w:lang w:val="de-DE"/>
        </w:rPr>
        <w:t>Leistungsfähigkeit</w:t>
      </w:r>
      <w:r w:rsidRPr="006B3CEC">
        <w:rPr>
          <w:rFonts w:cs="Arial"/>
          <w:bCs/>
          <w:sz w:val="22"/>
          <w:szCs w:val="22"/>
          <w:lang w:val="de-DE"/>
        </w:rPr>
        <w:t xml:space="preserve"> Abstriche machen müssen</w:t>
      </w:r>
      <w:r w:rsidR="00F31C13" w:rsidRPr="006B3CEC">
        <w:rPr>
          <w:rFonts w:cs="Arial"/>
          <w:bCs/>
          <w:sz w:val="22"/>
          <w:szCs w:val="22"/>
          <w:lang w:val="de-DE"/>
        </w:rPr>
        <w:t>,</w:t>
      </w:r>
      <w:r w:rsidRPr="006B3CEC">
        <w:rPr>
          <w:rFonts w:cs="Arial"/>
          <w:bCs/>
          <w:sz w:val="22"/>
          <w:szCs w:val="22"/>
          <w:lang w:val="de-DE"/>
        </w:rPr>
        <w:t>“</w:t>
      </w:r>
      <w:r w:rsidR="002363F1" w:rsidRPr="006B3CEC">
        <w:rPr>
          <w:rFonts w:cs="Arial"/>
          <w:bCs/>
          <w:sz w:val="22"/>
          <w:szCs w:val="22"/>
          <w:lang w:val="de-DE"/>
        </w:rPr>
        <w:t xml:space="preserve"> </w:t>
      </w:r>
      <w:r w:rsidR="00F31C13" w:rsidRPr="006B3CEC">
        <w:rPr>
          <w:rFonts w:cs="Arial"/>
          <w:bCs/>
          <w:sz w:val="22"/>
          <w:szCs w:val="22"/>
          <w:lang w:val="de-DE"/>
        </w:rPr>
        <w:t xml:space="preserve">sagt </w:t>
      </w:r>
      <w:r w:rsidRPr="006B3CEC">
        <w:rPr>
          <w:rFonts w:cs="Arial"/>
          <w:bCs/>
          <w:sz w:val="22"/>
          <w:szCs w:val="22"/>
          <w:lang w:val="de-DE"/>
        </w:rPr>
        <w:t>Michael Berger</w:t>
      </w:r>
      <w:r w:rsidR="00507199" w:rsidRPr="006B3CEC">
        <w:rPr>
          <w:rFonts w:cs="Arial"/>
          <w:bCs/>
          <w:sz w:val="22"/>
          <w:szCs w:val="22"/>
          <w:lang w:val="de-DE"/>
        </w:rPr>
        <w:t>, Produktmanager und Teamleiter Business Development bei Sumitomo Drive Technologies,</w:t>
      </w:r>
      <w:r w:rsidRPr="006B3CEC">
        <w:rPr>
          <w:rFonts w:cs="Arial"/>
          <w:bCs/>
          <w:sz w:val="22"/>
          <w:szCs w:val="22"/>
          <w:lang w:val="de-DE"/>
        </w:rPr>
        <w:t xml:space="preserve"> </w:t>
      </w:r>
      <w:r w:rsidR="00F31C13" w:rsidRPr="006B3CEC">
        <w:rPr>
          <w:rFonts w:cs="Arial"/>
          <w:bCs/>
          <w:sz w:val="22"/>
          <w:szCs w:val="22"/>
          <w:lang w:val="de-DE"/>
        </w:rPr>
        <w:t xml:space="preserve">und </w:t>
      </w:r>
      <w:r w:rsidRPr="006B3CEC">
        <w:rPr>
          <w:rFonts w:cs="Arial"/>
          <w:bCs/>
          <w:sz w:val="22"/>
          <w:szCs w:val="22"/>
          <w:lang w:val="de-DE"/>
        </w:rPr>
        <w:t>ergänzt: „</w:t>
      </w:r>
      <w:r w:rsidR="00F31C13" w:rsidRPr="006B3CEC">
        <w:rPr>
          <w:rFonts w:cs="Arial"/>
          <w:bCs/>
          <w:sz w:val="22"/>
          <w:szCs w:val="22"/>
          <w:lang w:val="de-DE"/>
        </w:rPr>
        <w:t>Zwei Varianten mit je vier</w:t>
      </w:r>
      <w:r w:rsidRPr="006B3CEC">
        <w:rPr>
          <w:rFonts w:cs="Arial"/>
          <w:bCs/>
          <w:sz w:val="22"/>
          <w:szCs w:val="22"/>
          <w:lang w:val="de-DE"/>
        </w:rPr>
        <w:t xml:space="preserve"> Baugrößen</w:t>
      </w:r>
      <w:r w:rsidR="00F31C13" w:rsidRPr="006B3CEC">
        <w:rPr>
          <w:rFonts w:cs="Arial"/>
          <w:bCs/>
          <w:sz w:val="22"/>
          <w:szCs w:val="22"/>
          <w:lang w:val="de-DE"/>
        </w:rPr>
        <w:t xml:space="preserve"> mit bis zu fünf Untersetzungen</w:t>
      </w:r>
      <w:r w:rsidRPr="006B3CEC">
        <w:rPr>
          <w:rFonts w:cs="Arial"/>
          <w:bCs/>
          <w:sz w:val="22"/>
          <w:szCs w:val="22"/>
          <w:lang w:val="de-DE"/>
        </w:rPr>
        <w:t xml:space="preserve"> </w:t>
      </w:r>
      <w:r w:rsidR="00E817C8" w:rsidRPr="006B3CEC">
        <w:rPr>
          <w:rFonts w:cs="Arial"/>
          <w:bCs/>
          <w:sz w:val="22"/>
          <w:szCs w:val="22"/>
          <w:lang w:val="de-DE"/>
        </w:rPr>
        <w:t>ermöglichen</w:t>
      </w:r>
      <w:r w:rsidRPr="006B3CEC">
        <w:rPr>
          <w:rFonts w:cs="Arial"/>
          <w:bCs/>
          <w:sz w:val="22"/>
          <w:szCs w:val="22"/>
          <w:lang w:val="de-DE"/>
        </w:rPr>
        <w:t xml:space="preserve"> eine exakte Anpassung an </w:t>
      </w:r>
      <w:r w:rsidR="00175F9D" w:rsidRPr="006B3CEC">
        <w:rPr>
          <w:rFonts w:cs="Arial"/>
          <w:bCs/>
          <w:sz w:val="22"/>
          <w:szCs w:val="22"/>
          <w:lang w:val="de-DE"/>
        </w:rPr>
        <w:t>jede Applikation</w:t>
      </w:r>
      <w:r w:rsidRPr="006B3CEC">
        <w:rPr>
          <w:rFonts w:cs="Arial"/>
          <w:bCs/>
          <w:sz w:val="22"/>
          <w:szCs w:val="22"/>
          <w:lang w:val="de-DE"/>
        </w:rPr>
        <w:t>.“</w:t>
      </w:r>
    </w:p>
    <w:p w14:paraId="15CFAC26" w14:textId="1CE658AD" w:rsidR="001C6845" w:rsidRPr="006B3CEC" w:rsidRDefault="001C6845" w:rsidP="007C186C">
      <w:pPr>
        <w:spacing w:line="288" w:lineRule="auto"/>
        <w:jc w:val="left"/>
        <w:rPr>
          <w:rFonts w:cs="Arial"/>
          <w:b/>
          <w:sz w:val="22"/>
          <w:szCs w:val="22"/>
          <w:lang w:val="de-DE"/>
        </w:rPr>
      </w:pPr>
      <w:r w:rsidRPr="006B3CEC">
        <w:rPr>
          <w:rFonts w:cs="Arial"/>
          <w:b/>
          <w:sz w:val="22"/>
          <w:szCs w:val="22"/>
          <w:lang w:val="de-DE"/>
        </w:rPr>
        <w:lastRenderedPageBreak/>
        <w:t xml:space="preserve">Zwei Varianten für unterschiedliche </w:t>
      </w:r>
      <w:r w:rsidR="0030188F" w:rsidRPr="006B3CEC">
        <w:rPr>
          <w:rFonts w:cs="Arial"/>
          <w:b/>
          <w:sz w:val="22"/>
          <w:szCs w:val="22"/>
          <w:lang w:val="de-DE"/>
        </w:rPr>
        <w:t>Integrations- und Lasta</w:t>
      </w:r>
      <w:r w:rsidRPr="006B3CEC">
        <w:rPr>
          <w:rFonts w:cs="Arial"/>
          <w:b/>
          <w:sz w:val="22"/>
          <w:szCs w:val="22"/>
          <w:lang w:val="de-DE"/>
        </w:rPr>
        <w:t>nforderungen</w:t>
      </w:r>
    </w:p>
    <w:p w14:paraId="14B34E7C" w14:textId="77777777" w:rsidR="001179A1" w:rsidRPr="006B3CEC" w:rsidRDefault="001179A1" w:rsidP="001179A1">
      <w:pPr>
        <w:spacing w:line="288" w:lineRule="auto"/>
        <w:rPr>
          <w:rFonts w:cs="Arial"/>
          <w:bCs/>
          <w:sz w:val="22"/>
          <w:szCs w:val="22"/>
          <w:lang w:val="de-DE"/>
        </w:rPr>
      </w:pPr>
      <w:r w:rsidRPr="006B3CEC">
        <w:rPr>
          <w:rFonts w:cs="Arial"/>
          <w:bCs/>
          <w:sz w:val="22"/>
          <w:szCs w:val="22"/>
          <w:lang w:val="de-DE"/>
        </w:rPr>
        <w:t>Die Serie umfasst zwei Ausführungen, die unterschiedliche Anforderungen abdecken:</w:t>
      </w:r>
    </w:p>
    <w:p w14:paraId="0204AD7F" w14:textId="2CDB705D" w:rsidR="00894DA2" w:rsidRPr="00182A1F" w:rsidRDefault="00894DA2" w:rsidP="00182A1F">
      <w:pPr>
        <w:pStyle w:val="Listenabsatz"/>
        <w:numPr>
          <w:ilvl w:val="0"/>
          <w:numId w:val="17"/>
        </w:numPr>
        <w:spacing w:line="288" w:lineRule="auto"/>
        <w:jc w:val="left"/>
        <w:rPr>
          <w:rFonts w:cs="Arial"/>
          <w:b/>
          <w:sz w:val="22"/>
          <w:szCs w:val="22"/>
          <w:lang w:val="de-DE"/>
        </w:rPr>
      </w:pPr>
      <w:r w:rsidRPr="00182A1F">
        <w:rPr>
          <w:rFonts w:cs="Arial"/>
          <w:b/>
          <w:sz w:val="22"/>
          <w:szCs w:val="22"/>
          <w:lang w:val="de-DE"/>
        </w:rPr>
        <w:t>F4C-B „Hauptlager-Typ“ –Plug &amp; Play-Getriebe</w:t>
      </w:r>
      <w:r w:rsidR="00080A05" w:rsidRPr="00182A1F">
        <w:rPr>
          <w:rFonts w:cs="Arial"/>
          <w:b/>
          <w:sz w:val="22"/>
          <w:szCs w:val="22"/>
          <w:lang w:val="de-DE"/>
        </w:rPr>
        <w:t xml:space="preserve"> für robuste Präzisionsachsen</w:t>
      </w:r>
    </w:p>
    <w:p w14:paraId="0F0F4676" w14:textId="77777777" w:rsidR="00182A1F" w:rsidRDefault="00F825D0" w:rsidP="00182A1F">
      <w:pPr>
        <w:spacing w:line="288" w:lineRule="auto"/>
        <w:ind w:left="708"/>
        <w:jc w:val="left"/>
        <w:rPr>
          <w:rFonts w:cs="Arial"/>
          <w:bCs/>
          <w:sz w:val="22"/>
          <w:szCs w:val="22"/>
          <w:lang w:val="de-DE"/>
        </w:rPr>
      </w:pPr>
      <w:r w:rsidRPr="006B3CEC">
        <w:rPr>
          <w:rFonts w:cs="Arial"/>
          <w:bCs/>
          <w:sz w:val="22"/>
          <w:szCs w:val="22"/>
          <w:lang w:val="de-DE"/>
        </w:rPr>
        <w:t xml:space="preserve">Die </w:t>
      </w:r>
      <w:r w:rsidR="0030188F" w:rsidRPr="006B3CEC">
        <w:rPr>
          <w:rFonts w:cs="Arial"/>
          <w:bCs/>
          <w:sz w:val="22"/>
          <w:szCs w:val="22"/>
          <w:lang w:val="de-DE"/>
        </w:rPr>
        <w:t>F4C-B-</w:t>
      </w:r>
      <w:r w:rsidRPr="006B3CEC">
        <w:rPr>
          <w:rFonts w:cs="Arial"/>
          <w:bCs/>
          <w:sz w:val="22"/>
          <w:szCs w:val="22"/>
          <w:lang w:val="de-DE"/>
        </w:rPr>
        <w:t xml:space="preserve">Variante </w:t>
      </w:r>
      <w:r w:rsidR="005C27F0" w:rsidRPr="006B3CEC">
        <w:rPr>
          <w:rFonts w:cs="Arial"/>
          <w:bCs/>
          <w:sz w:val="22"/>
          <w:szCs w:val="22"/>
          <w:lang w:val="de-DE"/>
        </w:rPr>
        <w:t xml:space="preserve">mit integrierter Hauptlagerung </w:t>
      </w:r>
      <w:r w:rsidRPr="006B3CEC">
        <w:rPr>
          <w:rFonts w:cs="Arial"/>
          <w:bCs/>
          <w:sz w:val="22"/>
          <w:szCs w:val="22"/>
          <w:lang w:val="de-DE"/>
        </w:rPr>
        <w:t xml:space="preserve">überzeugt durch außerordentlich hohe Steifigkeit, Spitzendrehmomentfähigkeit und präzise Übertragungsgenauigkeit – ganz ohne mechanisches Verdrehspiel. </w:t>
      </w:r>
    </w:p>
    <w:p w14:paraId="49864BEE" w14:textId="77777777" w:rsidR="00182A1F" w:rsidRDefault="006D40E7" w:rsidP="00182A1F">
      <w:pPr>
        <w:spacing w:line="288" w:lineRule="auto"/>
        <w:ind w:left="708"/>
        <w:jc w:val="left"/>
        <w:rPr>
          <w:rFonts w:cs="Arial"/>
          <w:bCs/>
          <w:sz w:val="22"/>
          <w:szCs w:val="22"/>
          <w:lang w:val="de-DE"/>
        </w:rPr>
      </w:pPr>
      <w:r w:rsidRPr="006B3CEC">
        <w:rPr>
          <w:rFonts w:cs="Arial"/>
          <w:bCs/>
          <w:sz w:val="22"/>
          <w:szCs w:val="22"/>
          <w:lang w:val="de-DE"/>
        </w:rPr>
        <w:t>Als</w:t>
      </w:r>
      <w:r w:rsidR="00EA0FC1" w:rsidRPr="006B3CEC">
        <w:rPr>
          <w:rFonts w:cs="Arial"/>
          <w:bCs/>
          <w:sz w:val="22"/>
          <w:szCs w:val="22"/>
          <w:lang w:val="de-DE"/>
        </w:rPr>
        <w:t xml:space="preserve"> </w:t>
      </w:r>
      <w:r w:rsidR="00F825D0" w:rsidRPr="006B3CEC">
        <w:rPr>
          <w:rFonts w:cs="Arial"/>
          <w:bCs/>
          <w:sz w:val="22"/>
          <w:szCs w:val="22"/>
          <w:lang w:val="de-DE"/>
        </w:rPr>
        <w:t>Plug &amp; Play</w:t>
      </w:r>
      <w:r w:rsidRPr="006B3CEC">
        <w:rPr>
          <w:rFonts w:cs="Arial"/>
          <w:bCs/>
          <w:sz w:val="22"/>
          <w:szCs w:val="22"/>
          <w:lang w:val="de-DE"/>
        </w:rPr>
        <w:t>-Lösung</w:t>
      </w:r>
      <w:r w:rsidR="00F825D0" w:rsidRPr="006B3CEC">
        <w:rPr>
          <w:rFonts w:cs="Arial"/>
          <w:bCs/>
          <w:sz w:val="22"/>
          <w:szCs w:val="22"/>
          <w:lang w:val="de-DE"/>
        </w:rPr>
        <w:t xml:space="preserve"> sind die Getriebe</w:t>
      </w:r>
      <w:r w:rsidR="00202B93" w:rsidRPr="006B3CEC">
        <w:rPr>
          <w:rFonts w:cs="Arial"/>
          <w:bCs/>
          <w:sz w:val="22"/>
          <w:szCs w:val="22"/>
          <w:lang w:val="de-DE"/>
        </w:rPr>
        <w:t xml:space="preserve"> ab Werk</w:t>
      </w:r>
      <w:r w:rsidR="00F825D0" w:rsidRPr="006B3CEC">
        <w:rPr>
          <w:rFonts w:cs="Arial"/>
          <w:bCs/>
          <w:sz w:val="22"/>
          <w:szCs w:val="22"/>
          <w:lang w:val="de-DE"/>
        </w:rPr>
        <w:t xml:space="preserve"> </w:t>
      </w:r>
      <w:r w:rsidR="00EA0FC1" w:rsidRPr="006B3CEC">
        <w:rPr>
          <w:rFonts w:cs="Arial"/>
          <w:bCs/>
          <w:sz w:val="22"/>
          <w:szCs w:val="22"/>
          <w:lang w:val="de-DE"/>
        </w:rPr>
        <w:t>Lebensdauer</w:t>
      </w:r>
      <w:r w:rsidRPr="006B3CEC">
        <w:rPr>
          <w:rFonts w:cs="Arial"/>
          <w:bCs/>
          <w:sz w:val="22"/>
          <w:szCs w:val="22"/>
          <w:lang w:val="de-DE"/>
        </w:rPr>
        <w:t xml:space="preserve"> fettgeschmiert und vollständig abgedichtet, wodurch sie wartungsfrei und </w:t>
      </w:r>
      <w:r w:rsidR="00F825D0" w:rsidRPr="006B3CEC">
        <w:rPr>
          <w:rFonts w:cs="Arial"/>
          <w:bCs/>
          <w:sz w:val="22"/>
          <w:szCs w:val="22"/>
          <w:lang w:val="de-DE"/>
        </w:rPr>
        <w:t>sofort einsatzbereit</w:t>
      </w:r>
      <w:r w:rsidRPr="006B3CEC">
        <w:rPr>
          <w:rFonts w:cs="Arial"/>
          <w:bCs/>
          <w:sz w:val="22"/>
          <w:szCs w:val="22"/>
          <w:lang w:val="de-DE"/>
        </w:rPr>
        <w:t xml:space="preserve"> sind</w:t>
      </w:r>
      <w:r w:rsidR="00F825D0" w:rsidRPr="006B3CEC">
        <w:rPr>
          <w:rFonts w:cs="Arial"/>
          <w:bCs/>
          <w:sz w:val="22"/>
          <w:szCs w:val="22"/>
          <w:lang w:val="de-DE"/>
        </w:rPr>
        <w:t>.</w:t>
      </w:r>
    </w:p>
    <w:p w14:paraId="5F041C91" w14:textId="3BC8D725" w:rsidR="00182A1F" w:rsidRDefault="00202B93" w:rsidP="00182A1F">
      <w:pPr>
        <w:spacing w:line="288" w:lineRule="auto"/>
        <w:ind w:left="708"/>
        <w:jc w:val="left"/>
        <w:rPr>
          <w:rFonts w:cs="Arial"/>
          <w:bCs/>
          <w:sz w:val="22"/>
          <w:szCs w:val="22"/>
          <w:lang w:val="de-DE"/>
        </w:rPr>
      </w:pPr>
      <w:r w:rsidRPr="006B3CEC">
        <w:rPr>
          <w:rFonts w:cs="Arial"/>
          <w:bCs/>
          <w:sz w:val="22"/>
          <w:szCs w:val="22"/>
          <w:lang w:val="de-DE"/>
        </w:rPr>
        <w:t>Die i</w:t>
      </w:r>
      <w:r w:rsidR="00F825D0" w:rsidRPr="006B3CEC">
        <w:rPr>
          <w:rFonts w:cs="Arial"/>
          <w:bCs/>
          <w:sz w:val="22"/>
          <w:szCs w:val="22"/>
          <w:lang w:val="de-DE"/>
        </w:rPr>
        <w:t>ntegrierte</w:t>
      </w:r>
      <w:r w:rsidRPr="006B3CEC">
        <w:rPr>
          <w:rFonts w:cs="Arial"/>
          <w:bCs/>
          <w:sz w:val="22"/>
          <w:szCs w:val="22"/>
          <w:lang w:val="de-DE"/>
        </w:rPr>
        <w:t>n</w:t>
      </w:r>
      <w:r w:rsidR="00F825D0" w:rsidRPr="006B3CEC">
        <w:rPr>
          <w:rFonts w:cs="Arial"/>
          <w:bCs/>
          <w:sz w:val="22"/>
          <w:szCs w:val="22"/>
          <w:lang w:val="de-DE"/>
        </w:rPr>
        <w:t xml:space="preserve"> </w:t>
      </w:r>
      <w:r w:rsidRPr="006B3CEC">
        <w:rPr>
          <w:rFonts w:cs="Arial"/>
          <w:bCs/>
          <w:sz w:val="22"/>
          <w:szCs w:val="22"/>
          <w:lang w:val="de-DE"/>
        </w:rPr>
        <w:t>Axial-</w:t>
      </w:r>
      <w:r w:rsidR="00F825D0" w:rsidRPr="006B3CEC">
        <w:rPr>
          <w:rFonts w:cs="Arial"/>
          <w:bCs/>
          <w:sz w:val="22"/>
          <w:szCs w:val="22"/>
          <w:lang w:val="de-DE"/>
        </w:rPr>
        <w:t xml:space="preserve">Schrägkugellager </w:t>
      </w:r>
      <w:r w:rsidRPr="006B3CEC">
        <w:rPr>
          <w:rFonts w:cs="Arial"/>
          <w:bCs/>
          <w:sz w:val="22"/>
          <w:szCs w:val="22"/>
          <w:lang w:val="de-DE"/>
        </w:rPr>
        <w:t xml:space="preserve">sind für höchste Lasten dimensioniert und </w:t>
      </w:r>
      <w:r w:rsidR="00F825D0" w:rsidRPr="006B3CEC">
        <w:rPr>
          <w:rFonts w:cs="Arial"/>
          <w:bCs/>
          <w:sz w:val="22"/>
          <w:szCs w:val="22"/>
          <w:lang w:val="de-DE"/>
        </w:rPr>
        <w:t>sorgen für zuverlässige Lastaufnahme, während exakte Rund- und Planläufe am Abtrieb präzise Bewegung</w:t>
      </w:r>
      <w:r w:rsidR="006D40E7" w:rsidRPr="006B3CEC">
        <w:rPr>
          <w:rFonts w:cs="Arial"/>
          <w:bCs/>
          <w:sz w:val="22"/>
          <w:szCs w:val="22"/>
          <w:lang w:val="de-DE"/>
        </w:rPr>
        <w:t>sausführung</w:t>
      </w:r>
      <w:r w:rsidR="00F825D0" w:rsidRPr="006B3CEC">
        <w:rPr>
          <w:rFonts w:cs="Arial"/>
          <w:bCs/>
          <w:sz w:val="22"/>
          <w:szCs w:val="22"/>
          <w:lang w:val="de-DE"/>
        </w:rPr>
        <w:t>en</w:t>
      </w:r>
      <w:r w:rsidR="00F75481" w:rsidRPr="006B3CEC">
        <w:rPr>
          <w:rFonts w:cs="Arial"/>
          <w:bCs/>
          <w:sz w:val="22"/>
          <w:szCs w:val="22"/>
          <w:lang w:val="de-DE"/>
        </w:rPr>
        <w:t xml:space="preserve"> und </w:t>
      </w:r>
      <w:r w:rsidR="006D40E7" w:rsidRPr="006B3CEC">
        <w:rPr>
          <w:rFonts w:cs="Arial"/>
          <w:bCs/>
          <w:sz w:val="22"/>
          <w:szCs w:val="22"/>
          <w:lang w:val="de-DE"/>
        </w:rPr>
        <w:t xml:space="preserve">eine sichere </w:t>
      </w:r>
      <w:r w:rsidR="00F75481" w:rsidRPr="006B3CEC">
        <w:rPr>
          <w:rFonts w:cs="Arial"/>
          <w:bCs/>
          <w:sz w:val="22"/>
          <w:szCs w:val="22"/>
          <w:lang w:val="de-DE"/>
        </w:rPr>
        <w:t>Applikationsanbindung</w:t>
      </w:r>
      <w:r w:rsidR="00F825D0" w:rsidRPr="006B3CEC">
        <w:rPr>
          <w:rFonts w:cs="Arial"/>
          <w:bCs/>
          <w:sz w:val="22"/>
          <w:szCs w:val="22"/>
          <w:lang w:val="de-DE"/>
        </w:rPr>
        <w:t xml:space="preserve"> garantieren. </w:t>
      </w:r>
    </w:p>
    <w:p w14:paraId="63C26885" w14:textId="680D3DAE" w:rsidR="00F825D0" w:rsidRPr="006B3CEC" w:rsidRDefault="00D75163" w:rsidP="00182A1F">
      <w:pPr>
        <w:spacing w:line="288" w:lineRule="auto"/>
        <w:ind w:left="708"/>
        <w:jc w:val="left"/>
        <w:rPr>
          <w:rFonts w:cs="Arial"/>
          <w:bCs/>
          <w:sz w:val="22"/>
          <w:szCs w:val="22"/>
          <w:lang w:val="de-DE"/>
        </w:rPr>
      </w:pPr>
      <w:r w:rsidRPr="006B3CEC">
        <w:rPr>
          <w:rFonts w:cs="Arial"/>
          <w:bCs/>
          <w:sz w:val="22"/>
          <w:szCs w:val="22"/>
          <w:lang w:val="de-DE"/>
        </w:rPr>
        <w:t>Die v</w:t>
      </w:r>
      <w:r w:rsidR="00F825D0" w:rsidRPr="006B3CEC">
        <w:rPr>
          <w:rFonts w:cs="Arial"/>
          <w:bCs/>
          <w:sz w:val="22"/>
          <w:szCs w:val="22"/>
          <w:lang w:val="de-DE"/>
        </w:rPr>
        <w:t>ier Baugrößen mit</w:t>
      </w:r>
      <w:r w:rsidRPr="006B3CEC">
        <w:rPr>
          <w:rFonts w:cs="Arial"/>
          <w:bCs/>
          <w:sz w:val="22"/>
          <w:szCs w:val="22"/>
          <w:lang w:val="de-DE"/>
        </w:rPr>
        <w:t xml:space="preserve"> </w:t>
      </w:r>
      <w:r w:rsidR="006D40E7" w:rsidRPr="006B3CEC">
        <w:rPr>
          <w:rFonts w:cs="Arial"/>
          <w:bCs/>
          <w:sz w:val="22"/>
          <w:szCs w:val="22"/>
          <w:lang w:val="de-DE"/>
        </w:rPr>
        <w:t>abgestuften</w:t>
      </w:r>
      <w:r w:rsidR="00EA0FC1" w:rsidRPr="006B3CEC">
        <w:rPr>
          <w:rFonts w:cs="Arial"/>
          <w:bCs/>
          <w:sz w:val="22"/>
          <w:szCs w:val="22"/>
          <w:lang w:val="de-DE"/>
        </w:rPr>
        <w:t xml:space="preserve"> </w:t>
      </w:r>
      <w:r w:rsidR="00F825D0" w:rsidRPr="006B3CEC">
        <w:rPr>
          <w:rFonts w:cs="Arial"/>
          <w:bCs/>
          <w:sz w:val="22"/>
          <w:szCs w:val="22"/>
          <w:lang w:val="de-DE"/>
        </w:rPr>
        <w:t xml:space="preserve">Untersetzungen ermöglichen eine flexible </w:t>
      </w:r>
      <w:r w:rsidR="006D40E7" w:rsidRPr="006B3CEC">
        <w:rPr>
          <w:rFonts w:cs="Arial"/>
          <w:bCs/>
          <w:sz w:val="22"/>
          <w:szCs w:val="22"/>
          <w:lang w:val="de-DE"/>
        </w:rPr>
        <w:t>Auslegung für</w:t>
      </w:r>
      <w:r w:rsidR="00F825D0" w:rsidRPr="006B3CEC">
        <w:rPr>
          <w:rFonts w:cs="Arial"/>
          <w:bCs/>
          <w:sz w:val="22"/>
          <w:szCs w:val="22"/>
          <w:lang w:val="de-DE"/>
        </w:rPr>
        <w:t xml:space="preserve"> unterschiedliche Automatisierungsaufgaben</w:t>
      </w:r>
      <w:r w:rsidR="00080A05" w:rsidRPr="006B3CEC">
        <w:rPr>
          <w:rFonts w:cs="Arial"/>
          <w:bCs/>
          <w:sz w:val="22"/>
          <w:szCs w:val="22"/>
          <w:lang w:val="de-DE"/>
        </w:rPr>
        <w:t xml:space="preserve"> und eignen sich besonders für Anwendungen, in denen Steifigkeit, präzise Übertragung und zuverlässige Lastaufnahme im Fokus stehen</w:t>
      </w:r>
    </w:p>
    <w:p w14:paraId="39EFA781" w14:textId="07DCF62C" w:rsidR="00563317" w:rsidRPr="00182A1F" w:rsidRDefault="00563317" w:rsidP="00182A1F">
      <w:pPr>
        <w:pStyle w:val="Listenabsatz"/>
        <w:numPr>
          <w:ilvl w:val="0"/>
          <w:numId w:val="17"/>
        </w:numPr>
        <w:spacing w:line="288" w:lineRule="auto"/>
        <w:jc w:val="left"/>
        <w:rPr>
          <w:rFonts w:cs="Arial"/>
          <w:b/>
          <w:sz w:val="22"/>
          <w:szCs w:val="22"/>
          <w:lang w:val="de-DE"/>
        </w:rPr>
      </w:pPr>
      <w:r w:rsidRPr="00182A1F">
        <w:rPr>
          <w:rFonts w:cs="Arial"/>
          <w:b/>
          <w:sz w:val="22"/>
          <w:szCs w:val="22"/>
          <w:lang w:val="de-DE"/>
        </w:rPr>
        <w:t>FC-B „KIT-Typ“ – Modulares Präzisionsgetriebe für individuelle Maschinenlösungen</w:t>
      </w:r>
    </w:p>
    <w:p w14:paraId="07564DA9" w14:textId="77777777" w:rsidR="00182A1F" w:rsidRDefault="00894DA2" w:rsidP="00182A1F">
      <w:pPr>
        <w:spacing w:line="288" w:lineRule="auto"/>
        <w:ind w:left="708"/>
        <w:jc w:val="left"/>
        <w:rPr>
          <w:rFonts w:cs="Arial"/>
          <w:bCs/>
          <w:sz w:val="22"/>
          <w:szCs w:val="22"/>
          <w:lang w:val="de-DE"/>
        </w:rPr>
      </w:pPr>
      <w:r w:rsidRPr="00182A1F">
        <w:rPr>
          <w:rFonts w:cs="Arial"/>
          <w:bCs/>
          <w:sz w:val="22"/>
          <w:szCs w:val="22"/>
          <w:lang w:val="de-DE"/>
        </w:rPr>
        <w:t>Das Getriebe-Kit b</w:t>
      </w:r>
      <w:r w:rsidR="007C186C" w:rsidRPr="00182A1F">
        <w:rPr>
          <w:rFonts w:cs="Arial"/>
          <w:bCs/>
          <w:sz w:val="22"/>
          <w:szCs w:val="22"/>
          <w:lang w:val="de-DE"/>
        </w:rPr>
        <w:t>ietet maximale Gestaltungsfreiheit für kundenspezifische Maschinen</w:t>
      </w:r>
      <w:r w:rsidR="00080A05" w:rsidRPr="00182A1F">
        <w:rPr>
          <w:rFonts w:cs="Arial"/>
          <w:bCs/>
          <w:sz w:val="22"/>
          <w:szCs w:val="22"/>
          <w:lang w:val="de-DE"/>
        </w:rPr>
        <w:t>konzepte</w:t>
      </w:r>
      <w:r w:rsidR="00D2655C" w:rsidRPr="00182A1F">
        <w:rPr>
          <w:rFonts w:cs="Arial"/>
          <w:bCs/>
          <w:sz w:val="22"/>
          <w:szCs w:val="22"/>
          <w:lang w:val="de-DE"/>
        </w:rPr>
        <w:t xml:space="preserve">. </w:t>
      </w:r>
      <w:r w:rsidR="00770828" w:rsidRPr="00182A1F">
        <w:rPr>
          <w:rFonts w:cs="Arial"/>
          <w:bCs/>
          <w:sz w:val="22"/>
          <w:szCs w:val="22"/>
          <w:lang w:val="de-DE"/>
        </w:rPr>
        <w:t xml:space="preserve">Es konzentriert </w:t>
      </w:r>
      <w:r w:rsidR="00BB25F0" w:rsidRPr="00182A1F">
        <w:rPr>
          <w:rFonts w:cs="Arial"/>
          <w:bCs/>
          <w:sz w:val="22"/>
          <w:szCs w:val="22"/>
          <w:lang w:val="de-DE"/>
        </w:rPr>
        <w:t>sich auf</w:t>
      </w:r>
      <w:r w:rsidR="00770828" w:rsidRPr="00182A1F">
        <w:rPr>
          <w:rFonts w:cs="Arial"/>
          <w:bCs/>
          <w:sz w:val="22"/>
          <w:szCs w:val="22"/>
          <w:lang w:val="de-DE"/>
        </w:rPr>
        <w:t xml:space="preserve"> </w:t>
      </w:r>
      <w:r w:rsidR="00BB25F0" w:rsidRPr="00182A1F">
        <w:rPr>
          <w:rFonts w:cs="Arial"/>
          <w:bCs/>
          <w:sz w:val="22"/>
          <w:szCs w:val="22"/>
          <w:lang w:val="de-DE"/>
        </w:rPr>
        <w:t xml:space="preserve">die </w:t>
      </w:r>
      <w:r w:rsidR="00770828" w:rsidRPr="00182A1F">
        <w:rPr>
          <w:rFonts w:cs="Arial"/>
          <w:bCs/>
          <w:sz w:val="22"/>
          <w:szCs w:val="22"/>
          <w:lang w:val="de-DE"/>
        </w:rPr>
        <w:t xml:space="preserve">Kernfunktion </w:t>
      </w:r>
      <w:r w:rsidR="00BB25F0" w:rsidRPr="00182A1F">
        <w:rPr>
          <w:rFonts w:cs="Arial"/>
          <w:bCs/>
          <w:sz w:val="22"/>
          <w:szCs w:val="22"/>
          <w:lang w:val="de-DE"/>
        </w:rPr>
        <w:t>der</w:t>
      </w:r>
      <w:r w:rsidR="00770828" w:rsidRPr="00182A1F">
        <w:rPr>
          <w:rFonts w:cs="Arial"/>
          <w:bCs/>
          <w:sz w:val="22"/>
          <w:szCs w:val="22"/>
          <w:lang w:val="de-DE"/>
        </w:rPr>
        <w:t xml:space="preserve"> präzise</w:t>
      </w:r>
      <w:r w:rsidR="00BB25F0" w:rsidRPr="00182A1F">
        <w:rPr>
          <w:rFonts w:cs="Arial"/>
          <w:bCs/>
          <w:sz w:val="22"/>
          <w:szCs w:val="22"/>
          <w:lang w:val="de-DE"/>
        </w:rPr>
        <w:t>n</w:t>
      </w:r>
      <w:r w:rsidR="00770828" w:rsidRPr="00182A1F">
        <w:rPr>
          <w:rFonts w:cs="Arial"/>
          <w:bCs/>
          <w:sz w:val="22"/>
          <w:szCs w:val="22"/>
          <w:lang w:val="de-DE"/>
        </w:rPr>
        <w:t xml:space="preserve"> Drehmoment</w:t>
      </w:r>
      <w:r w:rsidR="00BB25F0" w:rsidRPr="00182A1F">
        <w:rPr>
          <w:rFonts w:cs="Arial"/>
          <w:bCs/>
          <w:sz w:val="22"/>
          <w:szCs w:val="22"/>
          <w:lang w:val="de-DE"/>
        </w:rPr>
        <w:t xml:space="preserve">übertragung </w:t>
      </w:r>
      <w:r w:rsidR="00770828" w:rsidRPr="00182A1F">
        <w:rPr>
          <w:rFonts w:cs="Arial"/>
          <w:bCs/>
          <w:sz w:val="22"/>
          <w:szCs w:val="22"/>
          <w:lang w:val="de-DE"/>
        </w:rPr>
        <w:t xml:space="preserve">und ermöglicht </w:t>
      </w:r>
      <w:r w:rsidR="00080A05" w:rsidRPr="00182A1F">
        <w:rPr>
          <w:rFonts w:cs="Arial"/>
          <w:bCs/>
          <w:sz w:val="22"/>
          <w:szCs w:val="22"/>
          <w:lang w:val="de-DE"/>
        </w:rPr>
        <w:t xml:space="preserve">eine anwendungsspezifische Auslegung – insbesondere, wenn Integration und Schnittstellen kundenseitig individuell definiert werden. </w:t>
      </w:r>
    </w:p>
    <w:p w14:paraId="0419F958" w14:textId="401BD8BB" w:rsidR="0029588A" w:rsidRPr="00182A1F" w:rsidRDefault="005E0458" w:rsidP="00182A1F">
      <w:pPr>
        <w:spacing w:line="288" w:lineRule="auto"/>
        <w:ind w:left="708"/>
        <w:jc w:val="left"/>
        <w:rPr>
          <w:rFonts w:cs="Arial"/>
          <w:bCs/>
          <w:sz w:val="22"/>
          <w:szCs w:val="22"/>
          <w:lang w:val="de-DE"/>
        </w:rPr>
      </w:pPr>
      <w:r w:rsidRPr="00182A1F">
        <w:rPr>
          <w:rFonts w:cs="Arial"/>
          <w:bCs/>
          <w:sz w:val="22"/>
          <w:szCs w:val="22"/>
          <w:lang w:val="de-DE"/>
        </w:rPr>
        <w:t xml:space="preserve">Das Kit ist in vier Baugrößen (B15, B25, B35, B45) mit einer Vielzahl von Untersetzungen bis zu 179:1 im einstufigen Bereich erhältlich und eignet sich besonders für hochdynamische </w:t>
      </w:r>
      <w:r w:rsidR="00431B80" w:rsidRPr="00182A1F">
        <w:rPr>
          <w:rFonts w:cs="Arial"/>
          <w:bCs/>
          <w:sz w:val="22"/>
          <w:szCs w:val="22"/>
          <w:lang w:val="de-DE"/>
        </w:rPr>
        <w:t>L</w:t>
      </w:r>
      <w:r w:rsidR="007C186C" w:rsidRPr="00182A1F">
        <w:rPr>
          <w:rFonts w:cs="Arial"/>
          <w:bCs/>
          <w:sz w:val="22"/>
          <w:szCs w:val="22"/>
          <w:lang w:val="de-DE"/>
        </w:rPr>
        <w:t>ösungen</w:t>
      </w:r>
      <w:r w:rsidR="002C5BCF" w:rsidRPr="00182A1F">
        <w:rPr>
          <w:rFonts w:cs="Arial"/>
          <w:bCs/>
          <w:sz w:val="22"/>
          <w:szCs w:val="22"/>
          <w:lang w:val="de-DE"/>
        </w:rPr>
        <w:t>, bei denen Präzision, Flexibilität und Belastbarkeit entscheidend sind.</w:t>
      </w:r>
    </w:p>
    <w:p w14:paraId="48D60D35" w14:textId="575C3920" w:rsidR="006946B7" w:rsidRPr="006B3CEC" w:rsidRDefault="007368F0" w:rsidP="00563317">
      <w:pPr>
        <w:spacing w:line="288" w:lineRule="auto"/>
        <w:jc w:val="left"/>
        <w:rPr>
          <w:rFonts w:cs="Arial"/>
          <w:b/>
          <w:sz w:val="22"/>
          <w:szCs w:val="22"/>
          <w:lang w:val="de-DE"/>
        </w:rPr>
      </w:pPr>
      <w:r w:rsidRPr="006B3CEC">
        <w:rPr>
          <w:rFonts w:cs="Arial"/>
          <w:b/>
          <w:sz w:val="22"/>
          <w:szCs w:val="22"/>
          <w:lang w:val="de-DE"/>
        </w:rPr>
        <w:t>Typische Anwendungsbereiche</w:t>
      </w:r>
    </w:p>
    <w:p w14:paraId="62061A94" w14:textId="24191731" w:rsidR="00CE6BF5" w:rsidRPr="006B3CEC" w:rsidRDefault="00CE6BF5" w:rsidP="00CE6BF5">
      <w:pPr>
        <w:spacing w:line="288" w:lineRule="auto"/>
        <w:jc w:val="left"/>
        <w:rPr>
          <w:rFonts w:cs="Arial"/>
          <w:bCs/>
          <w:sz w:val="22"/>
          <w:szCs w:val="22"/>
          <w:lang w:val="de-DE"/>
        </w:rPr>
      </w:pPr>
      <w:r w:rsidRPr="006B3CEC">
        <w:rPr>
          <w:rFonts w:cs="Arial"/>
          <w:bCs/>
          <w:sz w:val="22"/>
          <w:szCs w:val="22"/>
          <w:lang w:val="de-DE"/>
        </w:rPr>
        <w:t xml:space="preserve">Die </w:t>
      </w:r>
      <w:r w:rsidR="00080A05" w:rsidRPr="006B3CEC">
        <w:rPr>
          <w:rFonts w:cs="Arial"/>
          <w:bCs/>
          <w:sz w:val="22"/>
          <w:szCs w:val="22"/>
          <w:lang w:val="de-DE"/>
        </w:rPr>
        <w:t xml:space="preserve">Fine Cyclo </w:t>
      </w:r>
      <w:r w:rsidRPr="006B3CEC">
        <w:rPr>
          <w:rFonts w:cs="Arial"/>
          <w:bCs/>
          <w:sz w:val="22"/>
          <w:szCs w:val="22"/>
          <w:lang w:val="de-DE"/>
        </w:rPr>
        <w:t xml:space="preserve">B-Serie eignet sich </w:t>
      </w:r>
      <w:r w:rsidR="006D40E7" w:rsidRPr="006B3CEC">
        <w:rPr>
          <w:rFonts w:cs="Arial"/>
          <w:bCs/>
          <w:sz w:val="22"/>
          <w:szCs w:val="22"/>
          <w:lang w:val="de-DE"/>
        </w:rPr>
        <w:t>unter anderem für folgende</w:t>
      </w:r>
      <w:r w:rsidRPr="006B3CEC">
        <w:rPr>
          <w:rFonts w:cs="Arial"/>
          <w:bCs/>
          <w:sz w:val="22"/>
          <w:szCs w:val="22"/>
          <w:lang w:val="de-DE"/>
        </w:rPr>
        <w:t xml:space="preserve"> Industrien:</w:t>
      </w:r>
    </w:p>
    <w:p w14:paraId="3CA764CD" w14:textId="77777777" w:rsidR="00F75481" w:rsidRPr="006B3CEC" w:rsidRDefault="00F75481" w:rsidP="00F75481">
      <w:pPr>
        <w:pStyle w:val="Listenabsatz"/>
        <w:numPr>
          <w:ilvl w:val="0"/>
          <w:numId w:val="16"/>
        </w:numPr>
        <w:spacing w:line="288" w:lineRule="auto"/>
        <w:jc w:val="left"/>
        <w:rPr>
          <w:rFonts w:cs="Arial"/>
          <w:bCs/>
          <w:sz w:val="22"/>
          <w:szCs w:val="22"/>
          <w:lang w:val="de-DE"/>
        </w:rPr>
      </w:pPr>
      <w:r w:rsidRPr="006B3CEC">
        <w:rPr>
          <w:rFonts w:cs="Arial"/>
          <w:b/>
          <w:sz w:val="22"/>
          <w:szCs w:val="22"/>
          <w:lang w:val="de-DE"/>
        </w:rPr>
        <w:t>Werkzeugmaschinen:</w:t>
      </w:r>
      <w:r w:rsidRPr="006B3CEC">
        <w:rPr>
          <w:rFonts w:cs="Arial"/>
          <w:bCs/>
          <w:sz w:val="22"/>
          <w:szCs w:val="22"/>
          <w:lang w:val="de-DE"/>
        </w:rPr>
        <w:t xml:space="preserve"> Hohe Torsionssteifigkeit und Rundlaufgenauigkeit halten Achsen unter Belastung stabil, verbessern Oberflächenqualität und Fertigungsgenauigkeit.</w:t>
      </w:r>
    </w:p>
    <w:p w14:paraId="3C84FB12" w14:textId="77777777" w:rsidR="001168F0" w:rsidRPr="006B3CEC" w:rsidRDefault="001168F0" w:rsidP="00EA0FC1">
      <w:pPr>
        <w:pStyle w:val="Listenabsatz"/>
        <w:spacing w:line="288" w:lineRule="auto"/>
        <w:jc w:val="left"/>
        <w:rPr>
          <w:rFonts w:cs="Arial"/>
          <w:bCs/>
          <w:sz w:val="22"/>
          <w:szCs w:val="22"/>
          <w:lang w:val="de-DE"/>
        </w:rPr>
      </w:pPr>
    </w:p>
    <w:p w14:paraId="61728E11" w14:textId="32A9DF67" w:rsidR="00AA60D8" w:rsidRPr="006B3CEC" w:rsidRDefault="00CE6BF5" w:rsidP="002464F7">
      <w:pPr>
        <w:pStyle w:val="Listenabsatz"/>
        <w:numPr>
          <w:ilvl w:val="0"/>
          <w:numId w:val="16"/>
        </w:numPr>
        <w:spacing w:line="288" w:lineRule="auto"/>
        <w:jc w:val="left"/>
        <w:rPr>
          <w:rFonts w:cs="Arial"/>
          <w:bCs/>
          <w:sz w:val="22"/>
          <w:szCs w:val="22"/>
          <w:lang w:val="de-DE"/>
        </w:rPr>
      </w:pPr>
      <w:r w:rsidRPr="006B3CEC">
        <w:rPr>
          <w:rFonts w:cs="Arial"/>
          <w:b/>
          <w:sz w:val="22"/>
          <w:szCs w:val="22"/>
          <w:lang w:val="de-DE"/>
        </w:rPr>
        <w:t>Medizintechnik:</w:t>
      </w:r>
      <w:r w:rsidRPr="006B3CEC">
        <w:rPr>
          <w:rFonts w:cs="Arial"/>
          <w:bCs/>
          <w:sz w:val="22"/>
          <w:szCs w:val="22"/>
          <w:lang w:val="de-DE"/>
        </w:rPr>
        <w:t xml:space="preserve"> Präzise Achsbewegungen in CT- oder MRT-Scannern bei ruhigem Lauf sorgen für stabile Bildqualität und leisen Betrieb.</w:t>
      </w:r>
    </w:p>
    <w:p w14:paraId="0E72799D" w14:textId="77777777" w:rsidR="00AA60D8" w:rsidRPr="006B3CEC" w:rsidRDefault="00AA60D8" w:rsidP="00AA60D8">
      <w:pPr>
        <w:pStyle w:val="Listenabsatz"/>
        <w:rPr>
          <w:rFonts w:cs="Arial"/>
          <w:bCs/>
          <w:sz w:val="22"/>
          <w:szCs w:val="22"/>
          <w:lang w:val="de-DE"/>
        </w:rPr>
      </w:pPr>
    </w:p>
    <w:p w14:paraId="3EA9A77B" w14:textId="151BB374" w:rsidR="00CE6BF5" w:rsidRPr="006B3CEC" w:rsidRDefault="00CE6BF5" w:rsidP="00CE6BF5">
      <w:pPr>
        <w:pStyle w:val="Listenabsatz"/>
        <w:numPr>
          <w:ilvl w:val="0"/>
          <w:numId w:val="16"/>
        </w:numPr>
        <w:spacing w:line="288" w:lineRule="auto"/>
        <w:jc w:val="left"/>
        <w:rPr>
          <w:rFonts w:cs="Arial"/>
          <w:bCs/>
          <w:sz w:val="22"/>
          <w:szCs w:val="22"/>
          <w:lang w:val="de-DE"/>
        </w:rPr>
      </w:pPr>
      <w:r w:rsidRPr="006B3CEC">
        <w:rPr>
          <w:rFonts w:cs="Arial"/>
          <w:b/>
          <w:sz w:val="22"/>
          <w:szCs w:val="22"/>
          <w:lang w:val="de-DE"/>
        </w:rPr>
        <w:lastRenderedPageBreak/>
        <w:t>Verpackungsmaschinen:</w:t>
      </w:r>
      <w:r w:rsidRPr="006B3CEC">
        <w:rPr>
          <w:rFonts w:cs="Arial"/>
          <w:bCs/>
          <w:sz w:val="22"/>
          <w:szCs w:val="22"/>
          <w:lang w:val="de-DE"/>
        </w:rPr>
        <w:t xml:space="preserve"> Kompakte Bauweise, hohe Eingangsdrehzahlen und maximale Drehmomentdichte ermöglichen kurze Taktzeiten und effiziente Maschinenlayouts.</w:t>
      </w:r>
    </w:p>
    <w:p w14:paraId="4852120B" w14:textId="08D15F66" w:rsidR="00A26209" w:rsidRPr="006B3CEC" w:rsidRDefault="00CE6BF5" w:rsidP="00CE6BF5">
      <w:pPr>
        <w:spacing w:line="288" w:lineRule="auto"/>
        <w:jc w:val="left"/>
        <w:rPr>
          <w:rFonts w:cs="Arial"/>
          <w:bCs/>
          <w:sz w:val="22"/>
          <w:szCs w:val="22"/>
          <w:lang w:val="de-DE"/>
        </w:rPr>
      </w:pPr>
      <w:r w:rsidRPr="006B3CEC">
        <w:rPr>
          <w:rFonts w:cs="Arial"/>
          <w:bCs/>
          <w:sz w:val="22"/>
          <w:szCs w:val="22"/>
          <w:lang w:val="de-DE"/>
        </w:rPr>
        <w:t>Mit der B-Serie zeigt Sumitomo Drive Technologies, wie Präzision, Dynamik und Kompaktheit in einem Getriebe</w:t>
      </w:r>
      <w:r w:rsidR="00DC7C71" w:rsidRPr="006B3CEC">
        <w:rPr>
          <w:rFonts w:cs="Arial"/>
          <w:bCs/>
          <w:sz w:val="22"/>
          <w:szCs w:val="22"/>
          <w:lang w:val="de-DE"/>
        </w:rPr>
        <w:t>vereint werden kann</w:t>
      </w:r>
      <w:r w:rsidRPr="006B3CEC">
        <w:rPr>
          <w:rFonts w:cs="Arial"/>
          <w:bCs/>
          <w:sz w:val="22"/>
          <w:szCs w:val="22"/>
          <w:lang w:val="de-DE"/>
        </w:rPr>
        <w:t xml:space="preserve">. Die </w:t>
      </w:r>
      <w:r w:rsidR="0006622A" w:rsidRPr="006B3CEC">
        <w:rPr>
          <w:rFonts w:cs="Arial"/>
          <w:bCs/>
          <w:sz w:val="22"/>
          <w:szCs w:val="22"/>
          <w:lang w:val="de-DE"/>
        </w:rPr>
        <w:t>Baureihe</w:t>
      </w:r>
      <w:r w:rsidR="00EA0FC1" w:rsidRPr="006B3CEC">
        <w:rPr>
          <w:rFonts w:cs="Arial"/>
          <w:bCs/>
          <w:sz w:val="22"/>
          <w:szCs w:val="22"/>
          <w:lang w:val="de-DE"/>
        </w:rPr>
        <w:t xml:space="preserve"> </w:t>
      </w:r>
      <w:r w:rsidRPr="006B3CEC">
        <w:rPr>
          <w:rFonts w:cs="Arial"/>
          <w:bCs/>
          <w:sz w:val="22"/>
          <w:szCs w:val="22"/>
          <w:lang w:val="de-DE"/>
        </w:rPr>
        <w:t xml:space="preserve">bietet maximale Flexibilität bei minimalem Bauraum, hohe Positioniergenauigkeit und </w:t>
      </w:r>
      <w:r w:rsidR="00EA0FC1" w:rsidRPr="006B3CEC">
        <w:rPr>
          <w:rFonts w:cs="Arial"/>
          <w:bCs/>
          <w:sz w:val="22"/>
          <w:szCs w:val="22"/>
          <w:lang w:val="de-DE"/>
        </w:rPr>
        <w:t>robuste</w:t>
      </w:r>
      <w:r w:rsidRPr="006B3CEC">
        <w:rPr>
          <w:rFonts w:cs="Arial"/>
          <w:bCs/>
          <w:sz w:val="22"/>
          <w:szCs w:val="22"/>
          <w:lang w:val="de-DE"/>
        </w:rPr>
        <w:t xml:space="preserve"> Lösungen für anspruchsvolle Automatisierungs- und </w:t>
      </w:r>
      <w:r w:rsidR="001168F0" w:rsidRPr="006B3CEC">
        <w:rPr>
          <w:rFonts w:cs="Arial"/>
          <w:bCs/>
          <w:sz w:val="22"/>
          <w:szCs w:val="22"/>
          <w:lang w:val="de-DE"/>
        </w:rPr>
        <w:t>Präzisionsa</w:t>
      </w:r>
      <w:r w:rsidRPr="006B3CEC">
        <w:rPr>
          <w:rFonts w:cs="Arial"/>
          <w:bCs/>
          <w:sz w:val="22"/>
          <w:szCs w:val="22"/>
          <w:lang w:val="de-DE"/>
        </w:rPr>
        <w:t>nwendungen.</w:t>
      </w:r>
    </w:p>
    <w:p w14:paraId="1A617A1F" w14:textId="23F1C8D6" w:rsidR="000C29A4" w:rsidRPr="006B3CEC" w:rsidRDefault="000C29A4" w:rsidP="004F6510">
      <w:pPr>
        <w:spacing w:line="288" w:lineRule="auto"/>
        <w:jc w:val="left"/>
        <w:rPr>
          <w:rFonts w:cs="Arial"/>
          <w:b/>
          <w:sz w:val="22"/>
          <w:szCs w:val="22"/>
          <w:lang w:val="de-DE"/>
        </w:rPr>
      </w:pPr>
      <w:r w:rsidRPr="006B3CEC">
        <w:rPr>
          <w:rFonts w:cs="Arial"/>
          <w:b/>
          <w:sz w:val="22"/>
          <w:szCs w:val="22"/>
          <w:lang w:val="de-DE"/>
        </w:rPr>
        <w:t>Technisches Prinzip:</w:t>
      </w:r>
      <w:r w:rsidR="00EA0FC1" w:rsidRPr="006B3CEC">
        <w:rPr>
          <w:rFonts w:cs="Arial"/>
          <w:b/>
          <w:sz w:val="22"/>
          <w:szCs w:val="22"/>
          <w:lang w:val="de-DE"/>
        </w:rPr>
        <w:t xml:space="preserve"> Cyclo-Getriebet</w:t>
      </w:r>
      <w:r w:rsidR="00AF03A3" w:rsidRPr="006B3CEC">
        <w:rPr>
          <w:rFonts w:cs="Arial"/>
          <w:b/>
          <w:sz w:val="22"/>
          <w:szCs w:val="22"/>
          <w:lang w:val="de-DE"/>
        </w:rPr>
        <w:t>echnologie</w:t>
      </w:r>
    </w:p>
    <w:p w14:paraId="3126E054" w14:textId="2DB33F1A" w:rsidR="008A291C" w:rsidRPr="006B3CEC" w:rsidRDefault="008A291C" w:rsidP="008A291C">
      <w:pPr>
        <w:spacing w:line="288" w:lineRule="auto"/>
        <w:jc w:val="left"/>
        <w:rPr>
          <w:rFonts w:cs="Arial"/>
          <w:bCs/>
          <w:sz w:val="22"/>
          <w:szCs w:val="22"/>
          <w:lang w:val="de-DE"/>
        </w:rPr>
      </w:pPr>
      <w:r w:rsidRPr="006B3CEC">
        <w:rPr>
          <w:rFonts w:cs="Arial"/>
          <w:bCs/>
          <w:sz w:val="22"/>
          <w:szCs w:val="22"/>
          <w:lang w:val="de-DE"/>
        </w:rPr>
        <w:t xml:space="preserve">Die </w:t>
      </w:r>
      <w:r w:rsidR="00DC7C71" w:rsidRPr="006B3CEC">
        <w:rPr>
          <w:rFonts w:cs="Arial"/>
          <w:bCs/>
          <w:sz w:val="22"/>
          <w:szCs w:val="22"/>
          <w:lang w:val="de-DE"/>
        </w:rPr>
        <w:t xml:space="preserve">Fine Cyclo </w:t>
      </w:r>
      <w:r w:rsidRPr="006B3CEC">
        <w:rPr>
          <w:rFonts w:cs="Arial"/>
          <w:bCs/>
          <w:sz w:val="22"/>
          <w:szCs w:val="22"/>
          <w:lang w:val="de-DE"/>
        </w:rPr>
        <w:t>B-Serie nutzt die bewährte Cyclo</w:t>
      </w:r>
      <w:r w:rsidR="00DC7C71" w:rsidRPr="006B3CEC">
        <w:rPr>
          <w:rFonts w:cs="Arial"/>
          <w:bCs/>
          <w:sz w:val="22"/>
          <w:szCs w:val="22"/>
          <w:lang w:val="de-DE"/>
        </w:rPr>
        <w:t>®</w:t>
      </w:r>
      <w:r w:rsidRPr="006B3CEC">
        <w:rPr>
          <w:rFonts w:cs="Arial"/>
          <w:bCs/>
          <w:sz w:val="22"/>
          <w:szCs w:val="22"/>
          <w:lang w:val="de-DE"/>
        </w:rPr>
        <w:t>-Technologie, die besonders hohe Drehmomente bei ruhigem und vibrationsfreiem Lauf ermöglicht. Auf der Antriebswelle sitzt ein Exzenterlager, das die Kurvenscheiben bewegt. Diese übertragen die Drehbewegung präzise auf die Abtriebswelle. Das Prinzip reduziert mechanisches Spiel und sorgt für gleichmäßige, hochdynamische Bewegungen.</w:t>
      </w:r>
    </w:p>
    <w:p w14:paraId="223D62FF" w14:textId="5088964C" w:rsidR="008A291C" w:rsidRPr="006B3CEC" w:rsidRDefault="008A291C" w:rsidP="008A291C">
      <w:pPr>
        <w:spacing w:line="288" w:lineRule="auto"/>
        <w:jc w:val="left"/>
        <w:rPr>
          <w:rFonts w:cs="Arial"/>
          <w:bCs/>
          <w:sz w:val="22"/>
          <w:szCs w:val="22"/>
          <w:lang w:val="de-DE"/>
        </w:rPr>
      </w:pPr>
      <w:r w:rsidRPr="006B3CEC">
        <w:rPr>
          <w:rFonts w:cs="Arial"/>
          <w:bCs/>
          <w:sz w:val="22"/>
          <w:szCs w:val="22"/>
          <w:lang w:val="de-DE"/>
        </w:rPr>
        <w:t xml:space="preserve">Was 1925 mit der firmeneigenen Patentierung des bahnbrechenden </w:t>
      </w:r>
      <w:r w:rsidR="00EA0FC1" w:rsidRPr="006B3CEC">
        <w:rPr>
          <w:rFonts w:cs="Arial"/>
          <w:bCs/>
          <w:sz w:val="22"/>
          <w:szCs w:val="22"/>
          <w:lang w:val="de-DE"/>
        </w:rPr>
        <w:t>Cyclo-Prinzip</w:t>
      </w:r>
      <w:r w:rsidRPr="006B3CEC">
        <w:rPr>
          <w:rFonts w:cs="Arial"/>
          <w:bCs/>
          <w:sz w:val="22"/>
          <w:szCs w:val="22"/>
          <w:lang w:val="de-DE"/>
        </w:rPr>
        <w:t>s durch den Münchner Konstrukteur Lorenz Braren begann, hat sich bis heute zum Inbegriff deutscher Ingenieurskunst entwickelt und macht Sumitomo Drive Technologies zu einem internationalen Hersteller von Antriebslösungen mit europäischem Hauptsitz in der Nähe Münchens.</w:t>
      </w:r>
    </w:p>
    <w:p w14:paraId="1C5B595B" w14:textId="77777777" w:rsidR="00C36ED5" w:rsidRPr="00423378" w:rsidRDefault="00C36ED5" w:rsidP="003513BD">
      <w:pPr>
        <w:spacing w:line="288" w:lineRule="auto"/>
        <w:jc w:val="left"/>
        <w:rPr>
          <w:rFonts w:cs="Arial"/>
          <w:sz w:val="22"/>
          <w:szCs w:val="22"/>
          <w:lang w:val="de-DE"/>
        </w:rPr>
      </w:pPr>
    </w:p>
    <w:p w14:paraId="5B95F4EC" w14:textId="0F787C93" w:rsidR="007A3828" w:rsidRPr="00552E7F" w:rsidRDefault="007A3828" w:rsidP="003A5B67">
      <w:pPr>
        <w:spacing w:line="288" w:lineRule="auto"/>
        <w:jc w:val="left"/>
        <w:rPr>
          <w:rFonts w:cs="Arial"/>
          <w:b/>
          <w:bCs/>
          <w:color w:val="000000" w:themeColor="text1"/>
          <w:sz w:val="18"/>
          <w:szCs w:val="18"/>
          <w:lang w:val="de-DE"/>
        </w:rPr>
      </w:pPr>
      <w:r w:rsidRPr="00552E7F">
        <w:rPr>
          <w:rFonts w:cs="Arial"/>
          <w:b/>
          <w:bCs/>
          <w:color w:val="000000" w:themeColor="text1"/>
          <w:sz w:val="18"/>
          <w:szCs w:val="18"/>
          <w:lang w:val="de-DE"/>
        </w:rPr>
        <w:t>Verfügbares Bildmaterial</w:t>
      </w:r>
    </w:p>
    <w:p w14:paraId="659A79D4" w14:textId="7AD8813A" w:rsidR="00407FD4" w:rsidRPr="00407FD4" w:rsidRDefault="00407FD4" w:rsidP="00407FD4">
      <w:pPr>
        <w:spacing w:after="0" w:line="280" w:lineRule="exact"/>
        <w:rPr>
          <w:rFonts w:cs="Arial"/>
          <w:bCs/>
          <w:color w:val="000000" w:themeColor="text1"/>
          <w:sz w:val="18"/>
          <w:szCs w:val="18"/>
          <w:lang w:val="de-DE"/>
        </w:rPr>
      </w:pPr>
      <w:r w:rsidRPr="00746D6B">
        <w:rPr>
          <w:rFonts w:cs="Arial"/>
          <w:bCs/>
          <w:color w:val="000000" w:themeColor="text1"/>
          <w:sz w:val="18"/>
          <w:szCs w:val="18"/>
          <w:lang w:val="de-DE"/>
        </w:rPr>
        <w:t xml:space="preserve">Bildmaterial finden Sie zum Download unter: </w:t>
      </w:r>
      <w:hyperlink r:id="rId11" w:history="1">
        <w:r w:rsidRPr="003A1203">
          <w:rPr>
            <w:rStyle w:val="Hyperlink"/>
            <w:rFonts w:cs="Arial"/>
            <w:bCs/>
            <w:sz w:val="18"/>
            <w:szCs w:val="18"/>
            <w:lang w:val="de-DE"/>
          </w:rPr>
          <w:t>https://emeia.sumitomodrive.com/de/pressemappen</w:t>
        </w:r>
      </w:hyperlink>
    </w:p>
    <w:p w14:paraId="65EB1512" w14:textId="04AB12BB" w:rsidR="0073273A" w:rsidRPr="00D44F88" w:rsidRDefault="008A4817" w:rsidP="0073273A">
      <w:pPr>
        <w:pStyle w:val="txt"/>
        <w:rPr>
          <w:bCs/>
          <w:color w:val="000000" w:themeColor="text1"/>
          <w:sz w:val="16"/>
          <w:szCs w:val="16"/>
        </w:rPr>
      </w:pPr>
      <w:r>
        <w:rPr>
          <w:bCs/>
          <w:color w:val="000000" w:themeColor="text1"/>
          <w:sz w:val="16"/>
          <w:szCs w:val="16"/>
        </w:rPr>
        <w:t xml:space="preserve">  </w:t>
      </w:r>
      <w:r w:rsidR="00535CFB">
        <w:rPr>
          <w:bCs/>
          <w:noProof/>
          <w:color w:val="000000" w:themeColor="text1"/>
          <w:sz w:val="16"/>
          <w:szCs w:val="16"/>
        </w:rPr>
        <w:drawing>
          <wp:inline distT="0" distB="0" distL="0" distR="0" wp14:anchorId="1DB81653" wp14:editId="4091B8DE">
            <wp:extent cx="1616400" cy="1616400"/>
            <wp:effectExtent l="0" t="0" r="0" b="0"/>
            <wp:docPr id="5556649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BEBA8EAE-BF5A-486C-A8C5-ECC9F3942E4B}">
                          <a14:imgProps xmlns:a14="http://schemas.microsoft.com/office/drawing/2010/main">
                            <a14:imgLayer r:embed="rId13">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616400" cy="1616400"/>
                    </a:xfrm>
                    <a:prstGeom prst="rect">
                      <a:avLst/>
                    </a:prstGeom>
                    <a:noFill/>
                    <a:ln>
                      <a:noFill/>
                    </a:ln>
                  </pic:spPr>
                </pic:pic>
              </a:graphicData>
            </a:graphic>
          </wp:inline>
        </w:drawing>
      </w:r>
      <w:r w:rsidR="0073273A" w:rsidRPr="00D44F88">
        <w:rPr>
          <w:b/>
          <w:color w:val="000000" w:themeColor="text1"/>
        </w:rPr>
        <w:br/>
      </w:r>
      <w:r w:rsidR="0073273A" w:rsidRPr="00D44F88">
        <w:rPr>
          <w:bCs/>
          <w:color w:val="000000" w:themeColor="text1"/>
          <w:sz w:val="16"/>
          <w:szCs w:val="16"/>
        </w:rPr>
        <w:t>Bildquelle: Sumitomo</w:t>
      </w:r>
      <w:r w:rsidR="0073273A">
        <w:rPr>
          <w:bCs/>
          <w:color w:val="000000" w:themeColor="text1"/>
          <w:sz w:val="16"/>
          <w:szCs w:val="16"/>
        </w:rPr>
        <w:t xml:space="preserve"> Drive Technologies</w:t>
      </w:r>
    </w:p>
    <w:p w14:paraId="32C157EE" w14:textId="34A21858" w:rsidR="002F212E" w:rsidRDefault="000F2AF9" w:rsidP="00B54121">
      <w:pPr>
        <w:autoSpaceDE w:val="0"/>
        <w:autoSpaceDN w:val="0"/>
        <w:adjustRightInd w:val="0"/>
        <w:jc w:val="left"/>
        <w:rPr>
          <w:rFonts w:cs="Arial"/>
          <w:b/>
          <w:bCs/>
          <w:color w:val="000000" w:themeColor="text1"/>
          <w:sz w:val="18"/>
          <w:szCs w:val="18"/>
          <w:lang w:val="de-DE"/>
        </w:rPr>
      </w:pPr>
      <w:r w:rsidRPr="000F2AF9">
        <w:rPr>
          <w:rFonts w:cs="Arial"/>
          <w:b/>
          <w:bCs/>
          <w:color w:val="000000" w:themeColor="text1"/>
          <w:sz w:val="18"/>
          <w:szCs w:val="18"/>
          <w:lang w:val="de-DE"/>
        </w:rPr>
        <w:t xml:space="preserve">Fine Cyclo B-Serie: </w:t>
      </w:r>
      <w:r w:rsidR="00CA0201" w:rsidRPr="00CA0201">
        <w:rPr>
          <w:rFonts w:cs="Arial"/>
          <w:b/>
          <w:bCs/>
          <w:color w:val="000000" w:themeColor="text1"/>
          <w:sz w:val="18"/>
          <w:szCs w:val="18"/>
          <w:lang w:val="de-DE"/>
        </w:rPr>
        <w:t>Klein im Durchmesser. Groß in der Leistung.</w:t>
      </w:r>
    </w:p>
    <w:p w14:paraId="28147AD3" w14:textId="654FC6FD" w:rsidR="00610C47" w:rsidRDefault="00A1254E" w:rsidP="00B54121">
      <w:pPr>
        <w:autoSpaceDE w:val="0"/>
        <w:autoSpaceDN w:val="0"/>
        <w:adjustRightInd w:val="0"/>
        <w:jc w:val="left"/>
        <w:rPr>
          <w:rFonts w:cs="Arial"/>
          <w:b/>
          <w:bCs/>
          <w:color w:val="000000" w:themeColor="text1"/>
          <w:sz w:val="18"/>
          <w:szCs w:val="18"/>
          <w:lang w:val="de-DE"/>
        </w:rPr>
      </w:pPr>
      <w:r>
        <w:rPr>
          <w:rFonts w:cs="Arial"/>
          <w:b/>
          <w:bCs/>
          <w:noProof/>
          <w:color w:val="000000" w:themeColor="text1"/>
          <w:sz w:val="18"/>
          <w:szCs w:val="18"/>
          <w:lang w:val="de-DE"/>
        </w:rPr>
        <w:lastRenderedPageBreak/>
        <w:drawing>
          <wp:inline distT="0" distB="0" distL="0" distR="0" wp14:anchorId="5F8BD826" wp14:editId="62D5283C">
            <wp:extent cx="1616400" cy="1616400"/>
            <wp:effectExtent l="0" t="0" r="3175" b="3175"/>
            <wp:docPr id="14682258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16400" cy="1616400"/>
                    </a:xfrm>
                    <a:prstGeom prst="rect">
                      <a:avLst/>
                    </a:prstGeom>
                    <a:noFill/>
                    <a:ln>
                      <a:noFill/>
                    </a:ln>
                  </pic:spPr>
                </pic:pic>
              </a:graphicData>
            </a:graphic>
          </wp:inline>
        </w:drawing>
      </w:r>
    </w:p>
    <w:p w14:paraId="502B0FD4" w14:textId="77777777" w:rsidR="00610C47" w:rsidRPr="00D44F88" w:rsidRDefault="00610C47" w:rsidP="00610C47">
      <w:pPr>
        <w:pStyle w:val="txt"/>
        <w:rPr>
          <w:bCs/>
          <w:color w:val="000000" w:themeColor="text1"/>
          <w:sz w:val="16"/>
          <w:szCs w:val="16"/>
        </w:rPr>
      </w:pPr>
      <w:r w:rsidRPr="00D44F88">
        <w:rPr>
          <w:bCs/>
          <w:color w:val="000000" w:themeColor="text1"/>
          <w:sz w:val="16"/>
          <w:szCs w:val="16"/>
        </w:rPr>
        <w:t>Bildquelle: Sumitomo</w:t>
      </w:r>
      <w:r>
        <w:rPr>
          <w:bCs/>
          <w:color w:val="000000" w:themeColor="text1"/>
          <w:sz w:val="16"/>
          <w:szCs w:val="16"/>
        </w:rPr>
        <w:t xml:space="preserve"> Drive Technologies</w:t>
      </w:r>
    </w:p>
    <w:p w14:paraId="1F0B29C2" w14:textId="57427E31" w:rsidR="00610C47" w:rsidRDefault="00506F2F" w:rsidP="00610C47">
      <w:pPr>
        <w:autoSpaceDE w:val="0"/>
        <w:autoSpaceDN w:val="0"/>
        <w:adjustRightInd w:val="0"/>
        <w:jc w:val="left"/>
        <w:rPr>
          <w:rFonts w:cs="Arial"/>
          <w:b/>
          <w:bCs/>
          <w:color w:val="000000" w:themeColor="text1"/>
          <w:sz w:val="18"/>
          <w:szCs w:val="18"/>
          <w:lang w:val="de-DE"/>
        </w:rPr>
      </w:pPr>
      <w:r>
        <w:rPr>
          <w:rFonts w:cs="Arial"/>
          <w:b/>
          <w:bCs/>
          <w:color w:val="000000" w:themeColor="text1"/>
          <w:sz w:val="18"/>
          <w:szCs w:val="18"/>
          <w:lang w:val="de-DE"/>
        </w:rPr>
        <w:t xml:space="preserve">Rückansicht der </w:t>
      </w:r>
      <w:r w:rsidR="00610C47" w:rsidRPr="000F2AF9">
        <w:rPr>
          <w:rFonts w:cs="Arial"/>
          <w:b/>
          <w:bCs/>
          <w:color w:val="000000" w:themeColor="text1"/>
          <w:sz w:val="18"/>
          <w:szCs w:val="18"/>
          <w:lang w:val="de-DE"/>
        </w:rPr>
        <w:t>Fine Cyclo B-Serie</w:t>
      </w:r>
      <w:r w:rsidR="00BD1DC0">
        <w:rPr>
          <w:rFonts w:cs="Arial"/>
          <w:b/>
          <w:bCs/>
          <w:color w:val="000000" w:themeColor="text1"/>
          <w:sz w:val="18"/>
          <w:szCs w:val="18"/>
          <w:lang w:val="de-DE"/>
        </w:rPr>
        <w:t xml:space="preserve"> mit Cyclo-Technologie</w:t>
      </w:r>
    </w:p>
    <w:p w14:paraId="36E773BD" w14:textId="6DE962AF" w:rsidR="00535CFB" w:rsidRDefault="00535CFB" w:rsidP="00535CFB">
      <w:pPr>
        <w:pStyle w:val="txt"/>
        <w:rPr>
          <w:bCs/>
          <w:color w:val="000000" w:themeColor="text1"/>
          <w:sz w:val="16"/>
          <w:szCs w:val="16"/>
        </w:rPr>
      </w:pPr>
      <w:r>
        <w:rPr>
          <w:noProof/>
          <w:color w:val="000000" w:themeColor="text1"/>
          <w:lang w:val="en-GB" w:eastAsia="en-GB"/>
        </w:rPr>
        <w:drawing>
          <wp:inline distT="0" distB="0" distL="0" distR="0" wp14:anchorId="2D7BD367" wp14:editId="706C3310">
            <wp:extent cx="1470660" cy="1470660"/>
            <wp:effectExtent l="0" t="0" r="0" b="0"/>
            <wp:docPr id="899422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BEBA8EAE-BF5A-486C-A8C5-ECC9F3942E4B}">
                          <a14:imgProps xmlns:a14="http://schemas.microsoft.com/office/drawing/2010/main">
                            <a14:imgLayer r:embed="rId16">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470660" cy="1470660"/>
                    </a:xfrm>
                    <a:prstGeom prst="rect">
                      <a:avLst/>
                    </a:prstGeom>
                    <a:noFill/>
                    <a:ln>
                      <a:noFill/>
                    </a:ln>
                  </pic:spPr>
                </pic:pic>
              </a:graphicData>
            </a:graphic>
          </wp:inline>
        </w:drawing>
      </w:r>
    </w:p>
    <w:p w14:paraId="76A0068A" w14:textId="1D057ABC" w:rsidR="00535CFB" w:rsidRPr="00D44F88" w:rsidRDefault="00535CFB" w:rsidP="00535CFB">
      <w:pPr>
        <w:pStyle w:val="txt"/>
        <w:rPr>
          <w:bCs/>
          <w:color w:val="000000" w:themeColor="text1"/>
          <w:sz w:val="16"/>
          <w:szCs w:val="16"/>
        </w:rPr>
      </w:pPr>
      <w:r w:rsidRPr="00D44F88">
        <w:rPr>
          <w:bCs/>
          <w:color w:val="000000" w:themeColor="text1"/>
          <w:sz w:val="16"/>
          <w:szCs w:val="16"/>
        </w:rPr>
        <w:t>Bildquelle: Sumitomo</w:t>
      </w:r>
      <w:r>
        <w:rPr>
          <w:bCs/>
          <w:color w:val="000000" w:themeColor="text1"/>
          <w:sz w:val="16"/>
          <w:szCs w:val="16"/>
        </w:rPr>
        <w:t xml:space="preserve"> Drive Technologies</w:t>
      </w:r>
    </w:p>
    <w:p w14:paraId="7427C2B5" w14:textId="1EC2D0A7" w:rsidR="00535CFB" w:rsidRDefault="00227855" w:rsidP="00535CFB">
      <w:pPr>
        <w:autoSpaceDE w:val="0"/>
        <w:autoSpaceDN w:val="0"/>
        <w:adjustRightInd w:val="0"/>
        <w:jc w:val="left"/>
        <w:rPr>
          <w:rFonts w:cs="Arial"/>
          <w:b/>
          <w:color w:val="000000" w:themeColor="text1"/>
          <w:sz w:val="18"/>
          <w:szCs w:val="18"/>
          <w:lang w:val="de-DE"/>
        </w:rPr>
      </w:pPr>
      <w:r w:rsidRPr="00227855">
        <w:rPr>
          <w:rFonts w:cs="Arial"/>
          <w:b/>
          <w:bCs/>
          <w:color w:val="000000" w:themeColor="text1"/>
          <w:sz w:val="18"/>
          <w:szCs w:val="18"/>
          <w:lang w:val="de-DE"/>
        </w:rPr>
        <w:t xml:space="preserve">Fine Cyclo B-Serie im Schnittmodell: </w:t>
      </w:r>
      <w:r w:rsidR="00535CFB" w:rsidRPr="000F2AF9">
        <w:rPr>
          <w:rFonts w:cs="Arial"/>
          <w:b/>
          <w:bCs/>
          <w:color w:val="000000" w:themeColor="text1"/>
          <w:sz w:val="18"/>
          <w:szCs w:val="18"/>
          <w:lang w:val="de-DE"/>
        </w:rPr>
        <w:t>kompakt, verdrehsteif und hochpräzise für anspruchsvolle Industrieanwendungen</w:t>
      </w:r>
    </w:p>
    <w:p w14:paraId="0E86A136" w14:textId="77777777" w:rsidR="00BD6F51" w:rsidRPr="00535CFB" w:rsidRDefault="00BD6F51" w:rsidP="00B54121">
      <w:pPr>
        <w:autoSpaceDE w:val="0"/>
        <w:autoSpaceDN w:val="0"/>
        <w:adjustRightInd w:val="0"/>
        <w:jc w:val="left"/>
        <w:rPr>
          <w:rFonts w:cs="Arial"/>
          <w:b/>
          <w:bCs/>
          <w:color w:val="000000" w:themeColor="text1"/>
          <w:sz w:val="18"/>
          <w:szCs w:val="18"/>
          <w:lang w:val="de-DE"/>
        </w:rPr>
      </w:pPr>
    </w:p>
    <w:p w14:paraId="1094AB0B" w14:textId="62A001E2" w:rsidR="007A3828" w:rsidRPr="00535CFB" w:rsidRDefault="007A3828" w:rsidP="007A3828">
      <w:pPr>
        <w:pStyle w:val="PITextkrper"/>
        <w:pBdr>
          <w:top w:val="single" w:sz="4" w:space="1" w:color="auto"/>
        </w:pBdr>
        <w:spacing w:before="240"/>
        <w:rPr>
          <w:b/>
          <w:color w:val="000000" w:themeColor="text1"/>
          <w:sz w:val="18"/>
          <w:szCs w:val="18"/>
          <w:lang w:val="de-DE"/>
        </w:rPr>
      </w:pPr>
    </w:p>
    <w:p w14:paraId="73DB3D26" w14:textId="77777777" w:rsidR="007D740A" w:rsidRPr="008A639E" w:rsidRDefault="007D740A" w:rsidP="007D740A">
      <w:pPr>
        <w:rPr>
          <w:b/>
          <w:color w:val="000000" w:themeColor="text1"/>
          <w:sz w:val="20"/>
          <w:lang w:val="de-DE"/>
        </w:rPr>
      </w:pPr>
      <w:r w:rsidRPr="008A639E">
        <w:rPr>
          <w:b/>
          <w:color w:val="000000" w:themeColor="text1"/>
          <w:sz w:val="20"/>
          <w:lang w:val="de-DE"/>
        </w:rPr>
        <w:t>Über Sumitomo Drive Technologies</w:t>
      </w:r>
    </w:p>
    <w:p w14:paraId="3CC5D4A3" w14:textId="77777777" w:rsidR="007D740A" w:rsidRPr="007D740A" w:rsidRDefault="007D740A" w:rsidP="007D740A">
      <w:pPr>
        <w:rPr>
          <w:bCs/>
          <w:color w:val="000000" w:themeColor="text1"/>
          <w:sz w:val="20"/>
          <w:lang w:val="de-DE"/>
        </w:rPr>
      </w:pPr>
      <w:r w:rsidRPr="007D740A">
        <w:rPr>
          <w:bCs/>
          <w:color w:val="000000" w:themeColor="text1"/>
          <w:sz w:val="20"/>
          <w:lang w:val="de-DE"/>
        </w:rPr>
        <w:t>Sumitomo Drive Technologies ist ein weltweit führender Anbieter von Antriebs- und Steuerungslösungen und liefert Getriebemotoren, Getriebe und zugehörige Dienstleistungen für zahlreiche Branchen. Mit langjährigem Engagement für technische Exzellenz, Produktzuverlässigkeit und Kundensupport unterstützt Sumitomo Drive Technologies Hersteller weltweit bei der Steigerung von Betriebszeit, Effizienz und Leistung.</w:t>
      </w:r>
    </w:p>
    <w:p w14:paraId="0C7B588B" w14:textId="77777777" w:rsidR="007D740A" w:rsidRPr="007D740A" w:rsidRDefault="007D740A" w:rsidP="007D740A">
      <w:pPr>
        <w:rPr>
          <w:b/>
          <w:color w:val="000000" w:themeColor="text1"/>
          <w:sz w:val="20"/>
          <w:lang w:val="de-DE"/>
        </w:rPr>
      </w:pPr>
      <w:r w:rsidRPr="007D740A">
        <w:rPr>
          <w:b/>
          <w:color w:val="000000" w:themeColor="text1"/>
          <w:sz w:val="20"/>
          <w:lang w:val="de-DE"/>
        </w:rPr>
        <w:t>Antriebstechnik nah am Kunden – weltweit</w:t>
      </w:r>
    </w:p>
    <w:p w14:paraId="7300927A" w14:textId="77777777" w:rsidR="007D740A" w:rsidRPr="007D740A" w:rsidRDefault="007D740A" w:rsidP="007D740A">
      <w:pPr>
        <w:rPr>
          <w:bCs/>
          <w:color w:val="000000" w:themeColor="text1"/>
          <w:sz w:val="20"/>
          <w:lang w:val="de-DE"/>
        </w:rPr>
      </w:pPr>
      <w:r w:rsidRPr="007D740A">
        <w:rPr>
          <w:bCs/>
          <w:color w:val="000000" w:themeColor="text1"/>
          <w:sz w:val="20"/>
          <w:lang w:val="de-DE"/>
        </w:rPr>
        <w:t>Mit zehn Produktionsstandorten, über 30 Montagewerken, 250 Vertriebsbüros und rund 7.000 Mitarbeitenden auf fünf Kontinenten verfügt Sumitomo Drive Technologies über ein umfassendes Netzwerk, um regionalen Kundenanforderungen weltweit gerecht zu werden.</w:t>
      </w:r>
    </w:p>
    <w:p w14:paraId="0315789C" w14:textId="7800452F" w:rsidR="007D740A" w:rsidRDefault="007D740A" w:rsidP="007D740A">
      <w:pPr>
        <w:rPr>
          <w:bCs/>
          <w:color w:val="000000" w:themeColor="text1"/>
          <w:sz w:val="20"/>
          <w:lang w:val="de-DE"/>
        </w:rPr>
      </w:pPr>
      <w:r w:rsidRPr="007D740A">
        <w:rPr>
          <w:bCs/>
          <w:color w:val="000000" w:themeColor="text1"/>
          <w:sz w:val="20"/>
          <w:lang w:val="de-DE"/>
        </w:rPr>
        <w:t>Sumitomo Drive Technologies ist Teil der Sumitomo Heavy Industries Ltd., einer der größten Unternehmensgruppen Japans und der Welt, mit einem Jahresumsatz von rund 7 Milliarden Euro.</w:t>
      </w:r>
    </w:p>
    <w:p w14:paraId="4DC18622" w14:textId="12479A64" w:rsidR="00D94FCE" w:rsidRPr="00D44F88" w:rsidRDefault="00D94FCE" w:rsidP="00D94FCE">
      <w:pPr>
        <w:rPr>
          <w:b/>
          <w:color w:val="000000" w:themeColor="text1"/>
          <w:sz w:val="20"/>
          <w:lang w:val="de-DE"/>
        </w:rPr>
      </w:pPr>
      <w:r w:rsidRPr="00D44F88">
        <w:rPr>
          <w:b/>
          <w:bCs/>
          <w:color w:val="000000" w:themeColor="text1"/>
          <w:sz w:val="20"/>
          <w:lang w:val="de-DE"/>
        </w:rPr>
        <w:t xml:space="preserve">Weitere Informationen unter: </w:t>
      </w:r>
      <w:hyperlink r:id="rId17" w:history="1">
        <w:r w:rsidRPr="00D44F88">
          <w:rPr>
            <w:rStyle w:val="Hyperlink"/>
            <w:b/>
            <w:bCs/>
            <w:color w:val="000000" w:themeColor="text1"/>
            <w:sz w:val="20"/>
            <w:lang w:val="de-DE"/>
          </w:rPr>
          <w:t>www.sumitomodrive.com</w:t>
        </w:r>
      </w:hyperlink>
    </w:p>
    <w:p w14:paraId="2765FCEE" w14:textId="77777777" w:rsidR="009A756A" w:rsidRPr="00D44F88" w:rsidRDefault="009A756A" w:rsidP="009A756A">
      <w:pPr>
        <w:rPr>
          <w:b/>
          <w:color w:val="000000" w:themeColor="text1"/>
          <w:sz w:val="20"/>
          <w:lang w:val="de-DE"/>
        </w:rPr>
      </w:pPr>
    </w:p>
    <w:tbl>
      <w:tblPr>
        <w:tblW w:w="9210" w:type="dxa"/>
        <w:tblLayout w:type="fixed"/>
        <w:tblCellMar>
          <w:left w:w="70" w:type="dxa"/>
          <w:right w:w="70" w:type="dxa"/>
        </w:tblCellMar>
        <w:tblLook w:val="04A0" w:firstRow="1" w:lastRow="0" w:firstColumn="1" w:lastColumn="0" w:noHBand="0" w:noVBand="1"/>
      </w:tblPr>
      <w:tblGrid>
        <w:gridCol w:w="4890"/>
        <w:gridCol w:w="4320"/>
      </w:tblGrid>
      <w:tr w:rsidR="00746D6B" w:rsidRPr="00DE285B" w14:paraId="63A311BA" w14:textId="77777777" w:rsidTr="00940107">
        <w:tc>
          <w:tcPr>
            <w:tcW w:w="4890" w:type="dxa"/>
            <w:hideMark/>
          </w:tcPr>
          <w:p w14:paraId="29634C02" w14:textId="2AEF5CB3" w:rsidR="00746D6B" w:rsidRPr="00D44F88" w:rsidRDefault="00746D6B" w:rsidP="00940107">
            <w:pPr>
              <w:jc w:val="left"/>
              <w:rPr>
                <w:color w:val="000000" w:themeColor="text1"/>
                <w:sz w:val="20"/>
                <w:lang w:val="de-DE"/>
              </w:rPr>
            </w:pPr>
            <w:r w:rsidRPr="007B083C">
              <w:rPr>
                <w:b/>
                <w:bCs/>
                <w:color w:val="000000" w:themeColor="text1"/>
                <w:sz w:val="20"/>
                <w:lang w:val="de-DE"/>
              </w:rPr>
              <w:t>Pressekontakt:</w:t>
            </w:r>
            <w:r w:rsidRPr="00D44F88">
              <w:rPr>
                <w:color w:val="000000" w:themeColor="text1"/>
                <w:sz w:val="20"/>
                <w:lang w:val="de-DE"/>
              </w:rPr>
              <w:t xml:space="preserve"> </w:t>
            </w:r>
            <w:r w:rsidRPr="00D44F88">
              <w:rPr>
                <w:color w:val="000000" w:themeColor="text1"/>
                <w:sz w:val="20"/>
                <w:lang w:val="de-DE"/>
              </w:rPr>
              <w:br/>
            </w:r>
            <w:r w:rsidR="00D46BA6">
              <w:rPr>
                <w:color w:val="000000" w:themeColor="text1"/>
                <w:sz w:val="20"/>
                <w:lang w:val="de-DE"/>
              </w:rPr>
              <w:t>Sumitomo Drive Technologies</w:t>
            </w:r>
            <w:r w:rsidRPr="00D44F88">
              <w:rPr>
                <w:color w:val="000000" w:themeColor="text1"/>
                <w:sz w:val="20"/>
                <w:lang w:val="de-DE"/>
              </w:rPr>
              <w:br/>
            </w:r>
            <w:r>
              <w:rPr>
                <w:bCs/>
                <w:color w:val="000000" w:themeColor="text1"/>
                <w:sz w:val="20"/>
                <w:lang w:val="de-DE"/>
              </w:rPr>
              <w:t>Lisa Kaltwasser</w:t>
            </w:r>
            <w:r w:rsidRPr="00D44F88">
              <w:rPr>
                <w:color w:val="000000" w:themeColor="text1"/>
                <w:sz w:val="20"/>
                <w:lang w:val="de-DE"/>
              </w:rPr>
              <w:br/>
              <w:t>Cyclostraße 92</w:t>
            </w:r>
            <w:r w:rsidRPr="00D44F88">
              <w:rPr>
                <w:color w:val="000000" w:themeColor="text1"/>
                <w:sz w:val="20"/>
                <w:lang w:val="de-DE"/>
              </w:rPr>
              <w:br/>
              <w:t>85229 Markt Indersdorf</w:t>
            </w:r>
            <w:r w:rsidRPr="00D44F88">
              <w:rPr>
                <w:color w:val="000000" w:themeColor="text1"/>
                <w:sz w:val="20"/>
                <w:lang w:val="de-DE"/>
              </w:rPr>
              <w:br/>
              <w:t>Deutschland</w:t>
            </w:r>
            <w:r w:rsidRPr="00D44F88">
              <w:rPr>
                <w:color w:val="000000" w:themeColor="text1"/>
                <w:sz w:val="20"/>
                <w:lang w:val="de-DE"/>
              </w:rPr>
              <w:br/>
              <w:t xml:space="preserve">Telefon: +49 8136 66 </w:t>
            </w:r>
            <w:r>
              <w:rPr>
                <w:color w:val="000000" w:themeColor="text1"/>
                <w:sz w:val="20"/>
                <w:lang w:val="de-DE"/>
              </w:rPr>
              <w:t>168</w:t>
            </w:r>
            <w:r w:rsidRPr="00D44F88">
              <w:rPr>
                <w:color w:val="000000" w:themeColor="text1"/>
                <w:sz w:val="20"/>
                <w:lang w:val="de-DE"/>
              </w:rPr>
              <w:br/>
              <w:t xml:space="preserve">E-Mail: </w:t>
            </w:r>
            <w:hyperlink r:id="rId18" w:history="1">
              <w:r w:rsidRPr="00EB23FD">
                <w:rPr>
                  <w:rStyle w:val="Hyperlink"/>
                  <w:color w:val="000000" w:themeColor="text1"/>
                  <w:sz w:val="20"/>
                  <w:lang w:val="de-DE"/>
                </w:rPr>
                <w:t>lisa.kaltwasser@shi-g.com</w:t>
              </w:r>
            </w:hyperlink>
            <w:r w:rsidRPr="00EB23FD">
              <w:rPr>
                <w:color w:val="000000" w:themeColor="text1"/>
                <w:sz w:val="20"/>
                <w:lang w:val="de-DE"/>
              </w:rPr>
              <w:t xml:space="preserve"> </w:t>
            </w:r>
            <w:r w:rsidRPr="00D44F88">
              <w:rPr>
                <w:color w:val="000000" w:themeColor="text1"/>
                <w:sz w:val="20"/>
                <w:lang w:val="de-DE"/>
              </w:rPr>
              <w:br/>
              <w:t>Webs</w:t>
            </w:r>
            <w:r w:rsidR="00595FF0">
              <w:rPr>
                <w:color w:val="000000" w:themeColor="text1"/>
                <w:sz w:val="20"/>
                <w:lang w:val="de-DE"/>
              </w:rPr>
              <w:t>e</w:t>
            </w:r>
            <w:r w:rsidRPr="00D44F88">
              <w:rPr>
                <w:color w:val="000000" w:themeColor="text1"/>
                <w:sz w:val="20"/>
                <w:lang w:val="de-DE"/>
              </w:rPr>
              <w:t xml:space="preserve">ite: </w:t>
            </w:r>
            <w:hyperlink r:id="rId19" w:history="1">
              <w:r w:rsidRPr="00D44F88">
                <w:rPr>
                  <w:rStyle w:val="Hyperlink"/>
                  <w:color w:val="000000" w:themeColor="text1"/>
                  <w:sz w:val="20"/>
                  <w:lang w:val="de-DE"/>
                </w:rPr>
                <w:t>www.sumitomodrive.com</w:t>
              </w:r>
            </w:hyperlink>
            <w:r w:rsidRPr="00D44F88">
              <w:rPr>
                <w:color w:val="000000" w:themeColor="text1"/>
                <w:sz w:val="20"/>
                <w:lang w:val="de-DE"/>
              </w:rPr>
              <w:t xml:space="preserve"> </w:t>
            </w:r>
          </w:p>
        </w:tc>
        <w:tc>
          <w:tcPr>
            <w:tcW w:w="4320" w:type="dxa"/>
            <w:hideMark/>
          </w:tcPr>
          <w:p w14:paraId="6167BBF8" w14:textId="7C636B61" w:rsidR="00746D6B" w:rsidRPr="00D44F88" w:rsidRDefault="00746D6B" w:rsidP="00940107">
            <w:pPr>
              <w:jc w:val="left"/>
              <w:rPr>
                <w:color w:val="000000" w:themeColor="text1"/>
                <w:sz w:val="20"/>
                <w:lang w:val="de-DE"/>
              </w:rPr>
            </w:pPr>
            <w:r w:rsidRPr="00D44F88">
              <w:rPr>
                <w:color w:val="000000" w:themeColor="text1"/>
                <w:sz w:val="20"/>
                <w:lang w:val="de-DE"/>
              </w:rPr>
              <w:t xml:space="preserve"> </w:t>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p>
        </w:tc>
      </w:tr>
    </w:tbl>
    <w:p w14:paraId="3CCC6797" w14:textId="3B105E51" w:rsidR="000B2E4F" w:rsidRPr="00D44F88" w:rsidRDefault="000B2E4F" w:rsidP="00FA4F5C">
      <w:pPr>
        <w:spacing w:before="120" w:beforeAutospacing="0"/>
        <w:jc w:val="left"/>
        <w:rPr>
          <w:rFonts w:cs="Arial"/>
          <w:color w:val="000000" w:themeColor="text1"/>
          <w:sz w:val="22"/>
          <w:szCs w:val="22"/>
          <w:lang w:val="de-DE"/>
        </w:rPr>
      </w:pPr>
    </w:p>
    <w:sectPr w:rsidR="000B2E4F" w:rsidRPr="00D44F88" w:rsidSect="00455AF9">
      <w:headerReference w:type="default" r:id="rId20"/>
      <w:pgSz w:w="12240" w:h="15840"/>
      <w:pgMar w:top="1985" w:right="1183"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B63FB" w14:textId="77777777" w:rsidR="001C31DB" w:rsidRDefault="001C31DB">
      <w:r>
        <w:separator/>
      </w:r>
    </w:p>
  </w:endnote>
  <w:endnote w:type="continuationSeparator" w:id="0">
    <w:p w14:paraId="13A14734" w14:textId="77777777" w:rsidR="001C31DB" w:rsidRDefault="001C31DB">
      <w:r>
        <w:continuationSeparator/>
      </w:r>
    </w:p>
  </w:endnote>
  <w:endnote w:type="continuationNotice" w:id="1">
    <w:p w14:paraId="709169B7" w14:textId="77777777" w:rsidR="001C31DB" w:rsidRDefault="001C31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774E3" w14:textId="77777777" w:rsidR="001C31DB" w:rsidRDefault="001C31DB">
      <w:r>
        <w:separator/>
      </w:r>
    </w:p>
  </w:footnote>
  <w:footnote w:type="continuationSeparator" w:id="0">
    <w:p w14:paraId="11D9488A" w14:textId="77777777" w:rsidR="001C31DB" w:rsidRDefault="001C31DB">
      <w:r>
        <w:continuationSeparator/>
      </w:r>
    </w:p>
  </w:footnote>
  <w:footnote w:type="continuationNotice" w:id="1">
    <w:p w14:paraId="11C4E7D4" w14:textId="77777777" w:rsidR="001C31DB" w:rsidRDefault="001C31D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B697" w14:textId="41BB1C29" w:rsidR="00CD1E1E" w:rsidRDefault="00CD1E1E">
    <w:pPr>
      <w:pStyle w:val="Kopfzeile"/>
    </w:pPr>
    <w:r w:rsidRPr="007B0598">
      <w:rPr>
        <w:noProof/>
        <w:color w:val="4472C4" w:themeColor="accent1"/>
        <w:shd w:val="clear" w:color="auto" w:fill="E6E6E6"/>
        <w:lang w:val="en-GB" w:eastAsia="en-GB"/>
      </w:rPr>
      <w:drawing>
        <wp:anchor distT="0" distB="0" distL="114300" distR="114300" simplePos="0" relativeHeight="251658240" behindDoc="0" locked="0" layoutInCell="0" allowOverlap="1" wp14:anchorId="3D0437FA" wp14:editId="65E4498F">
          <wp:simplePos x="0" y="0"/>
          <wp:positionH relativeFrom="column">
            <wp:posOffset>3594735</wp:posOffset>
          </wp:positionH>
          <wp:positionV relativeFrom="paragraph">
            <wp:posOffset>-466725</wp:posOffset>
          </wp:positionV>
          <wp:extent cx="3067050" cy="819150"/>
          <wp:effectExtent l="0" t="0" r="0" b="0"/>
          <wp:wrapNone/>
          <wp:docPr id="5" name="Bild 1" descr="Logo_fuer 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uer 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7050" cy="819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330B"/>
    <w:multiLevelType w:val="hybridMultilevel"/>
    <w:tmpl w:val="CA2C7570"/>
    <w:lvl w:ilvl="0" w:tplc="ECFC1A0A">
      <w:start w:val="1"/>
      <w:numFmt w:val="bullet"/>
      <w:lvlText w:val="•"/>
      <w:lvlJc w:val="left"/>
      <w:pPr>
        <w:tabs>
          <w:tab w:val="num" w:pos="720"/>
        </w:tabs>
        <w:ind w:left="720" w:hanging="360"/>
      </w:pPr>
      <w:rPr>
        <w:rFonts w:ascii="Times New Roman" w:hAnsi="Times New Roman" w:hint="default"/>
      </w:rPr>
    </w:lvl>
    <w:lvl w:ilvl="1" w:tplc="60BA458C" w:tentative="1">
      <w:start w:val="1"/>
      <w:numFmt w:val="bullet"/>
      <w:lvlText w:val="•"/>
      <w:lvlJc w:val="left"/>
      <w:pPr>
        <w:tabs>
          <w:tab w:val="num" w:pos="1440"/>
        </w:tabs>
        <w:ind w:left="1440" w:hanging="360"/>
      </w:pPr>
      <w:rPr>
        <w:rFonts w:ascii="Times New Roman" w:hAnsi="Times New Roman" w:hint="default"/>
      </w:rPr>
    </w:lvl>
    <w:lvl w:ilvl="2" w:tplc="89505C66" w:tentative="1">
      <w:start w:val="1"/>
      <w:numFmt w:val="bullet"/>
      <w:lvlText w:val="•"/>
      <w:lvlJc w:val="left"/>
      <w:pPr>
        <w:tabs>
          <w:tab w:val="num" w:pos="2160"/>
        </w:tabs>
        <w:ind w:left="2160" w:hanging="360"/>
      </w:pPr>
      <w:rPr>
        <w:rFonts w:ascii="Times New Roman" w:hAnsi="Times New Roman" w:hint="default"/>
      </w:rPr>
    </w:lvl>
    <w:lvl w:ilvl="3" w:tplc="2BD014E0" w:tentative="1">
      <w:start w:val="1"/>
      <w:numFmt w:val="bullet"/>
      <w:lvlText w:val="•"/>
      <w:lvlJc w:val="left"/>
      <w:pPr>
        <w:tabs>
          <w:tab w:val="num" w:pos="2880"/>
        </w:tabs>
        <w:ind w:left="2880" w:hanging="360"/>
      </w:pPr>
      <w:rPr>
        <w:rFonts w:ascii="Times New Roman" w:hAnsi="Times New Roman" w:hint="default"/>
      </w:rPr>
    </w:lvl>
    <w:lvl w:ilvl="4" w:tplc="3746EFF0" w:tentative="1">
      <w:start w:val="1"/>
      <w:numFmt w:val="bullet"/>
      <w:lvlText w:val="•"/>
      <w:lvlJc w:val="left"/>
      <w:pPr>
        <w:tabs>
          <w:tab w:val="num" w:pos="3600"/>
        </w:tabs>
        <w:ind w:left="3600" w:hanging="360"/>
      </w:pPr>
      <w:rPr>
        <w:rFonts w:ascii="Times New Roman" w:hAnsi="Times New Roman" w:hint="default"/>
      </w:rPr>
    </w:lvl>
    <w:lvl w:ilvl="5" w:tplc="839A1AAA" w:tentative="1">
      <w:start w:val="1"/>
      <w:numFmt w:val="bullet"/>
      <w:lvlText w:val="•"/>
      <w:lvlJc w:val="left"/>
      <w:pPr>
        <w:tabs>
          <w:tab w:val="num" w:pos="4320"/>
        </w:tabs>
        <w:ind w:left="4320" w:hanging="360"/>
      </w:pPr>
      <w:rPr>
        <w:rFonts w:ascii="Times New Roman" w:hAnsi="Times New Roman" w:hint="default"/>
      </w:rPr>
    </w:lvl>
    <w:lvl w:ilvl="6" w:tplc="71765A0C" w:tentative="1">
      <w:start w:val="1"/>
      <w:numFmt w:val="bullet"/>
      <w:lvlText w:val="•"/>
      <w:lvlJc w:val="left"/>
      <w:pPr>
        <w:tabs>
          <w:tab w:val="num" w:pos="5040"/>
        </w:tabs>
        <w:ind w:left="5040" w:hanging="360"/>
      </w:pPr>
      <w:rPr>
        <w:rFonts w:ascii="Times New Roman" w:hAnsi="Times New Roman" w:hint="default"/>
      </w:rPr>
    </w:lvl>
    <w:lvl w:ilvl="7" w:tplc="D94CE780" w:tentative="1">
      <w:start w:val="1"/>
      <w:numFmt w:val="bullet"/>
      <w:lvlText w:val="•"/>
      <w:lvlJc w:val="left"/>
      <w:pPr>
        <w:tabs>
          <w:tab w:val="num" w:pos="5760"/>
        </w:tabs>
        <w:ind w:left="5760" w:hanging="360"/>
      </w:pPr>
      <w:rPr>
        <w:rFonts w:ascii="Times New Roman" w:hAnsi="Times New Roman" w:hint="default"/>
      </w:rPr>
    </w:lvl>
    <w:lvl w:ilvl="8" w:tplc="98B0FC7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3A1B93"/>
    <w:multiLevelType w:val="hybridMultilevel"/>
    <w:tmpl w:val="3990B2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A0378F"/>
    <w:multiLevelType w:val="hybridMultilevel"/>
    <w:tmpl w:val="38428D74"/>
    <w:lvl w:ilvl="0" w:tplc="163432B2">
      <w:start w:val="1"/>
      <w:numFmt w:val="bullet"/>
      <w:lvlText w:val="•"/>
      <w:lvlJc w:val="left"/>
      <w:pPr>
        <w:tabs>
          <w:tab w:val="num" w:pos="720"/>
        </w:tabs>
        <w:ind w:left="720" w:hanging="360"/>
      </w:pPr>
      <w:rPr>
        <w:rFonts w:ascii="Arial" w:hAnsi="Arial" w:hint="default"/>
      </w:rPr>
    </w:lvl>
    <w:lvl w:ilvl="1" w:tplc="1D30323C" w:tentative="1">
      <w:start w:val="1"/>
      <w:numFmt w:val="bullet"/>
      <w:lvlText w:val="•"/>
      <w:lvlJc w:val="left"/>
      <w:pPr>
        <w:tabs>
          <w:tab w:val="num" w:pos="1440"/>
        </w:tabs>
        <w:ind w:left="1440" w:hanging="360"/>
      </w:pPr>
      <w:rPr>
        <w:rFonts w:ascii="Arial" w:hAnsi="Arial" w:hint="default"/>
      </w:rPr>
    </w:lvl>
    <w:lvl w:ilvl="2" w:tplc="A824F394" w:tentative="1">
      <w:start w:val="1"/>
      <w:numFmt w:val="bullet"/>
      <w:lvlText w:val="•"/>
      <w:lvlJc w:val="left"/>
      <w:pPr>
        <w:tabs>
          <w:tab w:val="num" w:pos="2160"/>
        </w:tabs>
        <w:ind w:left="2160" w:hanging="360"/>
      </w:pPr>
      <w:rPr>
        <w:rFonts w:ascii="Arial" w:hAnsi="Arial" w:hint="default"/>
      </w:rPr>
    </w:lvl>
    <w:lvl w:ilvl="3" w:tplc="0E44C288" w:tentative="1">
      <w:start w:val="1"/>
      <w:numFmt w:val="bullet"/>
      <w:lvlText w:val="•"/>
      <w:lvlJc w:val="left"/>
      <w:pPr>
        <w:tabs>
          <w:tab w:val="num" w:pos="2880"/>
        </w:tabs>
        <w:ind w:left="2880" w:hanging="360"/>
      </w:pPr>
      <w:rPr>
        <w:rFonts w:ascii="Arial" w:hAnsi="Arial" w:hint="default"/>
      </w:rPr>
    </w:lvl>
    <w:lvl w:ilvl="4" w:tplc="8AC89400" w:tentative="1">
      <w:start w:val="1"/>
      <w:numFmt w:val="bullet"/>
      <w:lvlText w:val="•"/>
      <w:lvlJc w:val="left"/>
      <w:pPr>
        <w:tabs>
          <w:tab w:val="num" w:pos="3600"/>
        </w:tabs>
        <w:ind w:left="3600" w:hanging="360"/>
      </w:pPr>
      <w:rPr>
        <w:rFonts w:ascii="Arial" w:hAnsi="Arial" w:hint="default"/>
      </w:rPr>
    </w:lvl>
    <w:lvl w:ilvl="5" w:tplc="282097FA" w:tentative="1">
      <w:start w:val="1"/>
      <w:numFmt w:val="bullet"/>
      <w:lvlText w:val="•"/>
      <w:lvlJc w:val="left"/>
      <w:pPr>
        <w:tabs>
          <w:tab w:val="num" w:pos="4320"/>
        </w:tabs>
        <w:ind w:left="4320" w:hanging="360"/>
      </w:pPr>
      <w:rPr>
        <w:rFonts w:ascii="Arial" w:hAnsi="Arial" w:hint="default"/>
      </w:rPr>
    </w:lvl>
    <w:lvl w:ilvl="6" w:tplc="EDDC9BBA" w:tentative="1">
      <w:start w:val="1"/>
      <w:numFmt w:val="bullet"/>
      <w:lvlText w:val="•"/>
      <w:lvlJc w:val="left"/>
      <w:pPr>
        <w:tabs>
          <w:tab w:val="num" w:pos="5040"/>
        </w:tabs>
        <w:ind w:left="5040" w:hanging="360"/>
      </w:pPr>
      <w:rPr>
        <w:rFonts w:ascii="Arial" w:hAnsi="Arial" w:hint="default"/>
      </w:rPr>
    </w:lvl>
    <w:lvl w:ilvl="7" w:tplc="DB3AE5C8" w:tentative="1">
      <w:start w:val="1"/>
      <w:numFmt w:val="bullet"/>
      <w:lvlText w:val="•"/>
      <w:lvlJc w:val="left"/>
      <w:pPr>
        <w:tabs>
          <w:tab w:val="num" w:pos="5760"/>
        </w:tabs>
        <w:ind w:left="5760" w:hanging="360"/>
      </w:pPr>
      <w:rPr>
        <w:rFonts w:ascii="Arial" w:hAnsi="Arial" w:hint="default"/>
      </w:rPr>
    </w:lvl>
    <w:lvl w:ilvl="8" w:tplc="C9184A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0173C"/>
    <w:multiLevelType w:val="multilevel"/>
    <w:tmpl w:val="2C02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8B26CA"/>
    <w:multiLevelType w:val="hybridMultilevel"/>
    <w:tmpl w:val="97DAFF24"/>
    <w:lvl w:ilvl="0" w:tplc="AEE88D48">
      <w:start w:val="1"/>
      <w:numFmt w:val="bullet"/>
      <w:lvlText w:val="•"/>
      <w:lvlJc w:val="left"/>
      <w:pPr>
        <w:tabs>
          <w:tab w:val="num" w:pos="720"/>
        </w:tabs>
        <w:ind w:left="720" w:hanging="360"/>
      </w:pPr>
      <w:rPr>
        <w:rFonts w:ascii="Arial" w:hAnsi="Arial" w:hint="default"/>
      </w:rPr>
    </w:lvl>
    <w:lvl w:ilvl="1" w:tplc="AD38A8AC" w:tentative="1">
      <w:start w:val="1"/>
      <w:numFmt w:val="bullet"/>
      <w:lvlText w:val="•"/>
      <w:lvlJc w:val="left"/>
      <w:pPr>
        <w:tabs>
          <w:tab w:val="num" w:pos="1440"/>
        </w:tabs>
        <w:ind w:left="1440" w:hanging="360"/>
      </w:pPr>
      <w:rPr>
        <w:rFonts w:ascii="Arial" w:hAnsi="Arial" w:hint="default"/>
      </w:rPr>
    </w:lvl>
    <w:lvl w:ilvl="2" w:tplc="7EB687FC" w:tentative="1">
      <w:start w:val="1"/>
      <w:numFmt w:val="bullet"/>
      <w:lvlText w:val="•"/>
      <w:lvlJc w:val="left"/>
      <w:pPr>
        <w:tabs>
          <w:tab w:val="num" w:pos="2160"/>
        </w:tabs>
        <w:ind w:left="2160" w:hanging="360"/>
      </w:pPr>
      <w:rPr>
        <w:rFonts w:ascii="Arial" w:hAnsi="Arial" w:hint="default"/>
      </w:rPr>
    </w:lvl>
    <w:lvl w:ilvl="3" w:tplc="5D9C8416" w:tentative="1">
      <w:start w:val="1"/>
      <w:numFmt w:val="bullet"/>
      <w:lvlText w:val="•"/>
      <w:lvlJc w:val="left"/>
      <w:pPr>
        <w:tabs>
          <w:tab w:val="num" w:pos="2880"/>
        </w:tabs>
        <w:ind w:left="2880" w:hanging="360"/>
      </w:pPr>
      <w:rPr>
        <w:rFonts w:ascii="Arial" w:hAnsi="Arial" w:hint="default"/>
      </w:rPr>
    </w:lvl>
    <w:lvl w:ilvl="4" w:tplc="EA1A8356" w:tentative="1">
      <w:start w:val="1"/>
      <w:numFmt w:val="bullet"/>
      <w:lvlText w:val="•"/>
      <w:lvlJc w:val="left"/>
      <w:pPr>
        <w:tabs>
          <w:tab w:val="num" w:pos="3600"/>
        </w:tabs>
        <w:ind w:left="3600" w:hanging="360"/>
      </w:pPr>
      <w:rPr>
        <w:rFonts w:ascii="Arial" w:hAnsi="Arial" w:hint="default"/>
      </w:rPr>
    </w:lvl>
    <w:lvl w:ilvl="5" w:tplc="1B40D338" w:tentative="1">
      <w:start w:val="1"/>
      <w:numFmt w:val="bullet"/>
      <w:lvlText w:val="•"/>
      <w:lvlJc w:val="left"/>
      <w:pPr>
        <w:tabs>
          <w:tab w:val="num" w:pos="4320"/>
        </w:tabs>
        <w:ind w:left="4320" w:hanging="360"/>
      </w:pPr>
      <w:rPr>
        <w:rFonts w:ascii="Arial" w:hAnsi="Arial" w:hint="default"/>
      </w:rPr>
    </w:lvl>
    <w:lvl w:ilvl="6" w:tplc="83501DDC" w:tentative="1">
      <w:start w:val="1"/>
      <w:numFmt w:val="bullet"/>
      <w:lvlText w:val="•"/>
      <w:lvlJc w:val="left"/>
      <w:pPr>
        <w:tabs>
          <w:tab w:val="num" w:pos="5040"/>
        </w:tabs>
        <w:ind w:left="5040" w:hanging="360"/>
      </w:pPr>
      <w:rPr>
        <w:rFonts w:ascii="Arial" w:hAnsi="Arial" w:hint="default"/>
      </w:rPr>
    </w:lvl>
    <w:lvl w:ilvl="7" w:tplc="E61676FC" w:tentative="1">
      <w:start w:val="1"/>
      <w:numFmt w:val="bullet"/>
      <w:lvlText w:val="•"/>
      <w:lvlJc w:val="left"/>
      <w:pPr>
        <w:tabs>
          <w:tab w:val="num" w:pos="5760"/>
        </w:tabs>
        <w:ind w:left="5760" w:hanging="360"/>
      </w:pPr>
      <w:rPr>
        <w:rFonts w:ascii="Arial" w:hAnsi="Arial" w:hint="default"/>
      </w:rPr>
    </w:lvl>
    <w:lvl w:ilvl="8" w:tplc="433CD4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C1091F"/>
    <w:multiLevelType w:val="hybridMultilevel"/>
    <w:tmpl w:val="D50CA9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173AFE"/>
    <w:multiLevelType w:val="multilevel"/>
    <w:tmpl w:val="C92A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075D63"/>
    <w:multiLevelType w:val="hybridMultilevel"/>
    <w:tmpl w:val="116498B8"/>
    <w:lvl w:ilvl="0" w:tplc="19B6B0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241060"/>
    <w:multiLevelType w:val="hybridMultilevel"/>
    <w:tmpl w:val="5798BB2E"/>
    <w:lvl w:ilvl="0" w:tplc="CD246FF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1F401A"/>
    <w:multiLevelType w:val="hybridMultilevel"/>
    <w:tmpl w:val="F3EA2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D36431"/>
    <w:multiLevelType w:val="hybridMultilevel"/>
    <w:tmpl w:val="D6EA7346"/>
    <w:lvl w:ilvl="0" w:tplc="B0CE5BCC">
      <w:start w:val="1"/>
      <w:numFmt w:val="bullet"/>
      <w:lvlText w:val="•"/>
      <w:lvlJc w:val="left"/>
      <w:pPr>
        <w:tabs>
          <w:tab w:val="num" w:pos="720"/>
        </w:tabs>
        <w:ind w:left="720" w:hanging="360"/>
      </w:pPr>
      <w:rPr>
        <w:rFonts w:ascii="Times New Roman" w:hAnsi="Times New Roman" w:hint="default"/>
      </w:rPr>
    </w:lvl>
    <w:lvl w:ilvl="1" w:tplc="0A90B692" w:tentative="1">
      <w:start w:val="1"/>
      <w:numFmt w:val="bullet"/>
      <w:lvlText w:val="•"/>
      <w:lvlJc w:val="left"/>
      <w:pPr>
        <w:tabs>
          <w:tab w:val="num" w:pos="1440"/>
        </w:tabs>
        <w:ind w:left="1440" w:hanging="360"/>
      </w:pPr>
      <w:rPr>
        <w:rFonts w:ascii="Times New Roman" w:hAnsi="Times New Roman" w:hint="default"/>
      </w:rPr>
    </w:lvl>
    <w:lvl w:ilvl="2" w:tplc="934C5E78" w:tentative="1">
      <w:start w:val="1"/>
      <w:numFmt w:val="bullet"/>
      <w:lvlText w:val="•"/>
      <w:lvlJc w:val="left"/>
      <w:pPr>
        <w:tabs>
          <w:tab w:val="num" w:pos="2160"/>
        </w:tabs>
        <w:ind w:left="2160" w:hanging="360"/>
      </w:pPr>
      <w:rPr>
        <w:rFonts w:ascii="Times New Roman" w:hAnsi="Times New Roman" w:hint="default"/>
      </w:rPr>
    </w:lvl>
    <w:lvl w:ilvl="3" w:tplc="95B01110" w:tentative="1">
      <w:start w:val="1"/>
      <w:numFmt w:val="bullet"/>
      <w:lvlText w:val="•"/>
      <w:lvlJc w:val="left"/>
      <w:pPr>
        <w:tabs>
          <w:tab w:val="num" w:pos="2880"/>
        </w:tabs>
        <w:ind w:left="2880" w:hanging="360"/>
      </w:pPr>
      <w:rPr>
        <w:rFonts w:ascii="Times New Roman" w:hAnsi="Times New Roman" w:hint="default"/>
      </w:rPr>
    </w:lvl>
    <w:lvl w:ilvl="4" w:tplc="F43E8DA6" w:tentative="1">
      <w:start w:val="1"/>
      <w:numFmt w:val="bullet"/>
      <w:lvlText w:val="•"/>
      <w:lvlJc w:val="left"/>
      <w:pPr>
        <w:tabs>
          <w:tab w:val="num" w:pos="3600"/>
        </w:tabs>
        <w:ind w:left="3600" w:hanging="360"/>
      </w:pPr>
      <w:rPr>
        <w:rFonts w:ascii="Times New Roman" w:hAnsi="Times New Roman" w:hint="default"/>
      </w:rPr>
    </w:lvl>
    <w:lvl w:ilvl="5" w:tplc="B94ABF78" w:tentative="1">
      <w:start w:val="1"/>
      <w:numFmt w:val="bullet"/>
      <w:lvlText w:val="•"/>
      <w:lvlJc w:val="left"/>
      <w:pPr>
        <w:tabs>
          <w:tab w:val="num" w:pos="4320"/>
        </w:tabs>
        <w:ind w:left="4320" w:hanging="360"/>
      </w:pPr>
      <w:rPr>
        <w:rFonts w:ascii="Times New Roman" w:hAnsi="Times New Roman" w:hint="default"/>
      </w:rPr>
    </w:lvl>
    <w:lvl w:ilvl="6" w:tplc="D33AEDE8" w:tentative="1">
      <w:start w:val="1"/>
      <w:numFmt w:val="bullet"/>
      <w:lvlText w:val="•"/>
      <w:lvlJc w:val="left"/>
      <w:pPr>
        <w:tabs>
          <w:tab w:val="num" w:pos="5040"/>
        </w:tabs>
        <w:ind w:left="5040" w:hanging="360"/>
      </w:pPr>
      <w:rPr>
        <w:rFonts w:ascii="Times New Roman" w:hAnsi="Times New Roman" w:hint="default"/>
      </w:rPr>
    </w:lvl>
    <w:lvl w:ilvl="7" w:tplc="7A629D48" w:tentative="1">
      <w:start w:val="1"/>
      <w:numFmt w:val="bullet"/>
      <w:lvlText w:val="•"/>
      <w:lvlJc w:val="left"/>
      <w:pPr>
        <w:tabs>
          <w:tab w:val="num" w:pos="5760"/>
        </w:tabs>
        <w:ind w:left="5760" w:hanging="360"/>
      </w:pPr>
      <w:rPr>
        <w:rFonts w:ascii="Times New Roman" w:hAnsi="Times New Roman" w:hint="default"/>
      </w:rPr>
    </w:lvl>
    <w:lvl w:ilvl="8" w:tplc="6D6E955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47A132E"/>
    <w:multiLevelType w:val="hybridMultilevel"/>
    <w:tmpl w:val="D8B05AB2"/>
    <w:lvl w:ilvl="0" w:tplc="44C82340">
      <w:start w:val="2"/>
      <w:numFmt w:val="bullet"/>
      <w:lvlText w:val=""/>
      <w:lvlJc w:val="left"/>
      <w:pPr>
        <w:ind w:left="720" w:hanging="360"/>
      </w:pPr>
      <w:rPr>
        <w:rFonts w:ascii="Symbol" w:eastAsia="Arial"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0A433F6"/>
    <w:multiLevelType w:val="hybridMultilevel"/>
    <w:tmpl w:val="2376D1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442B4D"/>
    <w:multiLevelType w:val="hybridMultilevel"/>
    <w:tmpl w:val="CEC4EC1E"/>
    <w:lvl w:ilvl="0" w:tplc="BE22B78E">
      <w:start w:val="1"/>
      <w:numFmt w:val="bullet"/>
      <w:lvlText w:val="•"/>
      <w:lvlJc w:val="left"/>
      <w:pPr>
        <w:tabs>
          <w:tab w:val="num" w:pos="720"/>
        </w:tabs>
        <w:ind w:left="720" w:hanging="360"/>
      </w:pPr>
      <w:rPr>
        <w:rFonts w:ascii="Arial" w:hAnsi="Arial" w:hint="default"/>
      </w:rPr>
    </w:lvl>
    <w:lvl w:ilvl="1" w:tplc="62B427A6" w:tentative="1">
      <w:start w:val="1"/>
      <w:numFmt w:val="bullet"/>
      <w:lvlText w:val="•"/>
      <w:lvlJc w:val="left"/>
      <w:pPr>
        <w:tabs>
          <w:tab w:val="num" w:pos="1440"/>
        </w:tabs>
        <w:ind w:left="1440" w:hanging="360"/>
      </w:pPr>
      <w:rPr>
        <w:rFonts w:ascii="Arial" w:hAnsi="Arial" w:hint="default"/>
      </w:rPr>
    </w:lvl>
    <w:lvl w:ilvl="2" w:tplc="70748A22" w:tentative="1">
      <w:start w:val="1"/>
      <w:numFmt w:val="bullet"/>
      <w:lvlText w:val="•"/>
      <w:lvlJc w:val="left"/>
      <w:pPr>
        <w:tabs>
          <w:tab w:val="num" w:pos="2160"/>
        </w:tabs>
        <w:ind w:left="2160" w:hanging="360"/>
      </w:pPr>
      <w:rPr>
        <w:rFonts w:ascii="Arial" w:hAnsi="Arial" w:hint="default"/>
      </w:rPr>
    </w:lvl>
    <w:lvl w:ilvl="3" w:tplc="AEBA920C" w:tentative="1">
      <w:start w:val="1"/>
      <w:numFmt w:val="bullet"/>
      <w:lvlText w:val="•"/>
      <w:lvlJc w:val="left"/>
      <w:pPr>
        <w:tabs>
          <w:tab w:val="num" w:pos="2880"/>
        </w:tabs>
        <w:ind w:left="2880" w:hanging="360"/>
      </w:pPr>
      <w:rPr>
        <w:rFonts w:ascii="Arial" w:hAnsi="Arial" w:hint="default"/>
      </w:rPr>
    </w:lvl>
    <w:lvl w:ilvl="4" w:tplc="7F3A44E2" w:tentative="1">
      <w:start w:val="1"/>
      <w:numFmt w:val="bullet"/>
      <w:lvlText w:val="•"/>
      <w:lvlJc w:val="left"/>
      <w:pPr>
        <w:tabs>
          <w:tab w:val="num" w:pos="3600"/>
        </w:tabs>
        <w:ind w:left="3600" w:hanging="360"/>
      </w:pPr>
      <w:rPr>
        <w:rFonts w:ascii="Arial" w:hAnsi="Arial" w:hint="default"/>
      </w:rPr>
    </w:lvl>
    <w:lvl w:ilvl="5" w:tplc="F2147124" w:tentative="1">
      <w:start w:val="1"/>
      <w:numFmt w:val="bullet"/>
      <w:lvlText w:val="•"/>
      <w:lvlJc w:val="left"/>
      <w:pPr>
        <w:tabs>
          <w:tab w:val="num" w:pos="4320"/>
        </w:tabs>
        <w:ind w:left="4320" w:hanging="360"/>
      </w:pPr>
      <w:rPr>
        <w:rFonts w:ascii="Arial" w:hAnsi="Arial" w:hint="default"/>
      </w:rPr>
    </w:lvl>
    <w:lvl w:ilvl="6" w:tplc="0CF0A468" w:tentative="1">
      <w:start w:val="1"/>
      <w:numFmt w:val="bullet"/>
      <w:lvlText w:val="•"/>
      <w:lvlJc w:val="left"/>
      <w:pPr>
        <w:tabs>
          <w:tab w:val="num" w:pos="5040"/>
        </w:tabs>
        <w:ind w:left="5040" w:hanging="360"/>
      </w:pPr>
      <w:rPr>
        <w:rFonts w:ascii="Arial" w:hAnsi="Arial" w:hint="default"/>
      </w:rPr>
    </w:lvl>
    <w:lvl w:ilvl="7" w:tplc="C6C4F5E2" w:tentative="1">
      <w:start w:val="1"/>
      <w:numFmt w:val="bullet"/>
      <w:lvlText w:val="•"/>
      <w:lvlJc w:val="left"/>
      <w:pPr>
        <w:tabs>
          <w:tab w:val="num" w:pos="5760"/>
        </w:tabs>
        <w:ind w:left="5760" w:hanging="360"/>
      </w:pPr>
      <w:rPr>
        <w:rFonts w:ascii="Arial" w:hAnsi="Arial" w:hint="default"/>
      </w:rPr>
    </w:lvl>
    <w:lvl w:ilvl="8" w:tplc="9402A1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A840AB0"/>
    <w:multiLevelType w:val="hybridMultilevel"/>
    <w:tmpl w:val="601C6AF8"/>
    <w:lvl w:ilvl="0" w:tplc="BA4A3342">
      <w:numFmt w:val="bullet"/>
      <w:lvlText w:val=""/>
      <w:lvlJc w:val="left"/>
      <w:pPr>
        <w:ind w:left="720" w:hanging="360"/>
      </w:pPr>
      <w:rPr>
        <w:rFonts w:ascii="Symbol" w:eastAsia="Arial"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03117F"/>
    <w:multiLevelType w:val="multilevel"/>
    <w:tmpl w:val="DA34B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6C4EE1"/>
    <w:multiLevelType w:val="hybridMultilevel"/>
    <w:tmpl w:val="8FE4A728"/>
    <w:lvl w:ilvl="0" w:tplc="157C9260">
      <w:start w:val="1"/>
      <w:numFmt w:val="bullet"/>
      <w:lvlText w:val="•"/>
      <w:lvlJc w:val="left"/>
      <w:pPr>
        <w:tabs>
          <w:tab w:val="num" w:pos="720"/>
        </w:tabs>
        <w:ind w:left="720" w:hanging="360"/>
      </w:pPr>
      <w:rPr>
        <w:rFonts w:ascii="Times New Roman" w:hAnsi="Times New Roman" w:hint="default"/>
      </w:rPr>
    </w:lvl>
    <w:lvl w:ilvl="1" w:tplc="D9FE64A6" w:tentative="1">
      <w:start w:val="1"/>
      <w:numFmt w:val="bullet"/>
      <w:lvlText w:val="•"/>
      <w:lvlJc w:val="left"/>
      <w:pPr>
        <w:tabs>
          <w:tab w:val="num" w:pos="1440"/>
        </w:tabs>
        <w:ind w:left="1440" w:hanging="360"/>
      </w:pPr>
      <w:rPr>
        <w:rFonts w:ascii="Times New Roman" w:hAnsi="Times New Roman" w:hint="default"/>
      </w:rPr>
    </w:lvl>
    <w:lvl w:ilvl="2" w:tplc="912E282C" w:tentative="1">
      <w:start w:val="1"/>
      <w:numFmt w:val="bullet"/>
      <w:lvlText w:val="•"/>
      <w:lvlJc w:val="left"/>
      <w:pPr>
        <w:tabs>
          <w:tab w:val="num" w:pos="2160"/>
        </w:tabs>
        <w:ind w:left="2160" w:hanging="360"/>
      </w:pPr>
      <w:rPr>
        <w:rFonts w:ascii="Times New Roman" w:hAnsi="Times New Roman" w:hint="default"/>
      </w:rPr>
    </w:lvl>
    <w:lvl w:ilvl="3" w:tplc="95CADFE0" w:tentative="1">
      <w:start w:val="1"/>
      <w:numFmt w:val="bullet"/>
      <w:lvlText w:val="•"/>
      <w:lvlJc w:val="left"/>
      <w:pPr>
        <w:tabs>
          <w:tab w:val="num" w:pos="2880"/>
        </w:tabs>
        <w:ind w:left="2880" w:hanging="360"/>
      </w:pPr>
      <w:rPr>
        <w:rFonts w:ascii="Times New Roman" w:hAnsi="Times New Roman" w:hint="default"/>
      </w:rPr>
    </w:lvl>
    <w:lvl w:ilvl="4" w:tplc="43C40524" w:tentative="1">
      <w:start w:val="1"/>
      <w:numFmt w:val="bullet"/>
      <w:lvlText w:val="•"/>
      <w:lvlJc w:val="left"/>
      <w:pPr>
        <w:tabs>
          <w:tab w:val="num" w:pos="3600"/>
        </w:tabs>
        <w:ind w:left="3600" w:hanging="360"/>
      </w:pPr>
      <w:rPr>
        <w:rFonts w:ascii="Times New Roman" w:hAnsi="Times New Roman" w:hint="default"/>
      </w:rPr>
    </w:lvl>
    <w:lvl w:ilvl="5" w:tplc="B7223B92" w:tentative="1">
      <w:start w:val="1"/>
      <w:numFmt w:val="bullet"/>
      <w:lvlText w:val="•"/>
      <w:lvlJc w:val="left"/>
      <w:pPr>
        <w:tabs>
          <w:tab w:val="num" w:pos="4320"/>
        </w:tabs>
        <w:ind w:left="4320" w:hanging="360"/>
      </w:pPr>
      <w:rPr>
        <w:rFonts w:ascii="Times New Roman" w:hAnsi="Times New Roman" w:hint="default"/>
      </w:rPr>
    </w:lvl>
    <w:lvl w:ilvl="6" w:tplc="D0AC0C20" w:tentative="1">
      <w:start w:val="1"/>
      <w:numFmt w:val="bullet"/>
      <w:lvlText w:val="•"/>
      <w:lvlJc w:val="left"/>
      <w:pPr>
        <w:tabs>
          <w:tab w:val="num" w:pos="5040"/>
        </w:tabs>
        <w:ind w:left="5040" w:hanging="360"/>
      </w:pPr>
      <w:rPr>
        <w:rFonts w:ascii="Times New Roman" w:hAnsi="Times New Roman" w:hint="default"/>
      </w:rPr>
    </w:lvl>
    <w:lvl w:ilvl="7" w:tplc="70C84CE4" w:tentative="1">
      <w:start w:val="1"/>
      <w:numFmt w:val="bullet"/>
      <w:lvlText w:val="•"/>
      <w:lvlJc w:val="left"/>
      <w:pPr>
        <w:tabs>
          <w:tab w:val="num" w:pos="5760"/>
        </w:tabs>
        <w:ind w:left="5760" w:hanging="360"/>
      </w:pPr>
      <w:rPr>
        <w:rFonts w:ascii="Times New Roman" w:hAnsi="Times New Roman" w:hint="default"/>
      </w:rPr>
    </w:lvl>
    <w:lvl w:ilvl="8" w:tplc="314EFC96" w:tentative="1">
      <w:start w:val="1"/>
      <w:numFmt w:val="bullet"/>
      <w:lvlText w:val="•"/>
      <w:lvlJc w:val="left"/>
      <w:pPr>
        <w:tabs>
          <w:tab w:val="num" w:pos="6480"/>
        </w:tabs>
        <w:ind w:left="6480" w:hanging="360"/>
      </w:pPr>
      <w:rPr>
        <w:rFonts w:ascii="Times New Roman" w:hAnsi="Times New Roman" w:hint="default"/>
      </w:rPr>
    </w:lvl>
  </w:abstractNum>
  <w:num w:numId="1" w16cid:durableId="1838225294">
    <w:abstractNumId w:val="13"/>
  </w:num>
  <w:num w:numId="2" w16cid:durableId="1062486711">
    <w:abstractNumId w:val="2"/>
  </w:num>
  <w:num w:numId="3" w16cid:durableId="1338462102">
    <w:abstractNumId w:val="4"/>
  </w:num>
  <w:num w:numId="4" w16cid:durableId="749500575">
    <w:abstractNumId w:val="8"/>
  </w:num>
  <w:num w:numId="5" w16cid:durableId="2087216921">
    <w:abstractNumId w:val="7"/>
  </w:num>
  <w:num w:numId="6" w16cid:durableId="1162156088">
    <w:abstractNumId w:val="3"/>
  </w:num>
  <w:num w:numId="7" w16cid:durableId="1750693419">
    <w:abstractNumId w:val="6"/>
  </w:num>
  <w:num w:numId="8" w16cid:durableId="1904680788">
    <w:abstractNumId w:val="16"/>
  </w:num>
  <w:num w:numId="9" w16cid:durableId="645089446">
    <w:abstractNumId w:val="10"/>
  </w:num>
  <w:num w:numId="10" w16cid:durableId="1476408114">
    <w:abstractNumId w:val="0"/>
  </w:num>
  <w:num w:numId="11" w16cid:durableId="647788049">
    <w:abstractNumId w:val="1"/>
  </w:num>
  <w:num w:numId="12" w16cid:durableId="137695807">
    <w:abstractNumId w:val="15"/>
  </w:num>
  <w:num w:numId="13" w16cid:durableId="1749771665">
    <w:abstractNumId w:val="9"/>
  </w:num>
  <w:num w:numId="14" w16cid:durableId="68164605">
    <w:abstractNumId w:val="12"/>
  </w:num>
  <w:num w:numId="15" w16cid:durableId="1395615454">
    <w:abstractNumId w:val="5"/>
  </w:num>
  <w:num w:numId="16" w16cid:durableId="1526871714">
    <w:abstractNumId w:val="11"/>
  </w:num>
  <w:num w:numId="17" w16cid:durableId="490426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E6"/>
    <w:rsid w:val="00002E90"/>
    <w:rsid w:val="00003542"/>
    <w:rsid w:val="00003B01"/>
    <w:rsid w:val="00005CAC"/>
    <w:rsid w:val="0001024B"/>
    <w:rsid w:val="0001125B"/>
    <w:rsid w:val="00012C07"/>
    <w:rsid w:val="000152F2"/>
    <w:rsid w:val="000167F8"/>
    <w:rsid w:val="00017E23"/>
    <w:rsid w:val="00021592"/>
    <w:rsid w:val="00026518"/>
    <w:rsid w:val="000271C0"/>
    <w:rsid w:val="00031424"/>
    <w:rsid w:val="000315F9"/>
    <w:rsid w:val="0003321C"/>
    <w:rsid w:val="0003737E"/>
    <w:rsid w:val="00037F78"/>
    <w:rsid w:val="00050797"/>
    <w:rsid w:val="00054556"/>
    <w:rsid w:val="000550D4"/>
    <w:rsid w:val="00057957"/>
    <w:rsid w:val="00062DFE"/>
    <w:rsid w:val="00063574"/>
    <w:rsid w:val="0006396B"/>
    <w:rsid w:val="0006622A"/>
    <w:rsid w:val="000676E2"/>
    <w:rsid w:val="0006785C"/>
    <w:rsid w:val="00067F23"/>
    <w:rsid w:val="00076C51"/>
    <w:rsid w:val="00077A0B"/>
    <w:rsid w:val="00080A05"/>
    <w:rsid w:val="00084AC1"/>
    <w:rsid w:val="00084ED9"/>
    <w:rsid w:val="00085922"/>
    <w:rsid w:val="00091534"/>
    <w:rsid w:val="00092DC6"/>
    <w:rsid w:val="00093C83"/>
    <w:rsid w:val="000979B2"/>
    <w:rsid w:val="000A05CA"/>
    <w:rsid w:val="000A36B1"/>
    <w:rsid w:val="000A4012"/>
    <w:rsid w:val="000A59F8"/>
    <w:rsid w:val="000A739C"/>
    <w:rsid w:val="000A779E"/>
    <w:rsid w:val="000B197B"/>
    <w:rsid w:val="000B2E4F"/>
    <w:rsid w:val="000C0480"/>
    <w:rsid w:val="000C29A4"/>
    <w:rsid w:val="000C701A"/>
    <w:rsid w:val="000D2632"/>
    <w:rsid w:val="000D2E7B"/>
    <w:rsid w:val="000D61F6"/>
    <w:rsid w:val="000E1D1D"/>
    <w:rsid w:val="000E3831"/>
    <w:rsid w:val="000E51AD"/>
    <w:rsid w:val="000E6EBC"/>
    <w:rsid w:val="000F21F1"/>
    <w:rsid w:val="000F2813"/>
    <w:rsid w:val="000F2AF9"/>
    <w:rsid w:val="000F3035"/>
    <w:rsid w:val="000F568C"/>
    <w:rsid w:val="000F638D"/>
    <w:rsid w:val="000F7EE1"/>
    <w:rsid w:val="00100CC3"/>
    <w:rsid w:val="001010B8"/>
    <w:rsid w:val="001024AA"/>
    <w:rsid w:val="00103161"/>
    <w:rsid w:val="0010404C"/>
    <w:rsid w:val="00104FD7"/>
    <w:rsid w:val="001068E3"/>
    <w:rsid w:val="00107A28"/>
    <w:rsid w:val="00110D37"/>
    <w:rsid w:val="001168F0"/>
    <w:rsid w:val="001179A1"/>
    <w:rsid w:val="00120752"/>
    <w:rsid w:val="001216E7"/>
    <w:rsid w:val="00121D01"/>
    <w:rsid w:val="00122E5C"/>
    <w:rsid w:val="00122F0D"/>
    <w:rsid w:val="00124BBC"/>
    <w:rsid w:val="00126707"/>
    <w:rsid w:val="00127A3A"/>
    <w:rsid w:val="00133BF8"/>
    <w:rsid w:val="001347CF"/>
    <w:rsid w:val="0013738D"/>
    <w:rsid w:val="00140080"/>
    <w:rsid w:val="00140477"/>
    <w:rsid w:val="0014071F"/>
    <w:rsid w:val="00140D1A"/>
    <w:rsid w:val="001418CE"/>
    <w:rsid w:val="00141CE8"/>
    <w:rsid w:val="00143161"/>
    <w:rsid w:val="00144BAB"/>
    <w:rsid w:val="00145F30"/>
    <w:rsid w:val="0015014F"/>
    <w:rsid w:val="0015312E"/>
    <w:rsid w:val="00154489"/>
    <w:rsid w:val="0015500A"/>
    <w:rsid w:val="00157CB2"/>
    <w:rsid w:val="00161AD7"/>
    <w:rsid w:val="00161C88"/>
    <w:rsid w:val="00165079"/>
    <w:rsid w:val="00167F27"/>
    <w:rsid w:val="00175924"/>
    <w:rsid w:val="00175F9D"/>
    <w:rsid w:val="00182A1F"/>
    <w:rsid w:val="00183297"/>
    <w:rsid w:val="001834FF"/>
    <w:rsid w:val="00186B85"/>
    <w:rsid w:val="00186DF0"/>
    <w:rsid w:val="00190AF4"/>
    <w:rsid w:val="001967E9"/>
    <w:rsid w:val="00197957"/>
    <w:rsid w:val="00197CFB"/>
    <w:rsid w:val="001A2F05"/>
    <w:rsid w:val="001A7B56"/>
    <w:rsid w:val="001B52B6"/>
    <w:rsid w:val="001B57D7"/>
    <w:rsid w:val="001B5C67"/>
    <w:rsid w:val="001B6687"/>
    <w:rsid w:val="001C31DB"/>
    <w:rsid w:val="001C6845"/>
    <w:rsid w:val="001D1EB1"/>
    <w:rsid w:val="001D2E3A"/>
    <w:rsid w:val="001E22A2"/>
    <w:rsid w:val="001E576A"/>
    <w:rsid w:val="001E6DE0"/>
    <w:rsid w:val="001E7555"/>
    <w:rsid w:val="001F0C64"/>
    <w:rsid w:val="001F2AF6"/>
    <w:rsid w:val="001F2C02"/>
    <w:rsid w:val="001F3953"/>
    <w:rsid w:val="001F66EB"/>
    <w:rsid w:val="001F6D07"/>
    <w:rsid w:val="0020022A"/>
    <w:rsid w:val="00202B93"/>
    <w:rsid w:val="00205A4F"/>
    <w:rsid w:val="0020681C"/>
    <w:rsid w:val="0021015E"/>
    <w:rsid w:val="00213430"/>
    <w:rsid w:val="0021735D"/>
    <w:rsid w:val="0022561F"/>
    <w:rsid w:val="00227855"/>
    <w:rsid w:val="00234531"/>
    <w:rsid w:val="00234CA7"/>
    <w:rsid w:val="00235585"/>
    <w:rsid w:val="002363F1"/>
    <w:rsid w:val="00241A76"/>
    <w:rsid w:val="002457E3"/>
    <w:rsid w:val="00250550"/>
    <w:rsid w:val="0025094B"/>
    <w:rsid w:val="00250EF9"/>
    <w:rsid w:val="00252782"/>
    <w:rsid w:val="00254F1B"/>
    <w:rsid w:val="0025789E"/>
    <w:rsid w:val="002607FF"/>
    <w:rsid w:val="00263F63"/>
    <w:rsid w:val="0026449D"/>
    <w:rsid w:val="00264954"/>
    <w:rsid w:val="002672E0"/>
    <w:rsid w:val="00270C25"/>
    <w:rsid w:val="00272A92"/>
    <w:rsid w:val="002748F6"/>
    <w:rsid w:val="00274D0E"/>
    <w:rsid w:val="002758D2"/>
    <w:rsid w:val="002767A8"/>
    <w:rsid w:val="00283222"/>
    <w:rsid w:val="00287A16"/>
    <w:rsid w:val="00287FAE"/>
    <w:rsid w:val="0029588A"/>
    <w:rsid w:val="00295DDF"/>
    <w:rsid w:val="0029650C"/>
    <w:rsid w:val="00297BBD"/>
    <w:rsid w:val="002A4A3C"/>
    <w:rsid w:val="002A50D7"/>
    <w:rsid w:val="002A57E6"/>
    <w:rsid w:val="002A5AD5"/>
    <w:rsid w:val="002A71B5"/>
    <w:rsid w:val="002B1384"/>
    <w:rsid w:val="002B3B23"/>
    <w:rsid w:val="002B548A"/>
    <w:rsid w:val="002B5C5A"/>
    <w:rsid w:val="002B78E1"/>
    <w:rsid w:val="002B7B94"/>
    <w:rsid w:val="002C0B35"/>
    <w:rsid w:val="002C0BCA"/>
    <w:rsid w:val="002C3CD8"/>
    <w:rsid w:val="002C42B1"/>
    <w:rsid w:val="002C5BCF"/>
    <w:rsid w:val="002C73DA"/>
    <w:rsid w:val="002D024A"/>
    <w:rsid w:val="002D08AD"/>
    <w:rsid w:val="002D0925"/>
    <w:rsid w:val="002D1830"/>
    <w:rsid w:val="002D1E91"/>
    <w:rsid w:val="002D521A"/>
    <w:rsid w:val="002D5309"/>
    <w:rsid w:val="002D5CA3"/>
    <w:rsid w:val="002D7B2B"/>
    <w:rsid w:val="002E205C"/>
    <w:rsid w:val="002E77CE"/>
    <w:rsid w:val="002F076F"/>
    <w:rsid w:val="002F212E"/>
    <w:rsid w:val="002F5A5A"/>
    <w:rsid w:val="002F7AB0"/>
    <w:rsid w:val="0030188F"/>
    <w:rsid w:val="00305029"/>
    <w:rsid w:val="003063B1"/>
    <w:rsid w:val="00306EF9"/>
    <w:rsid w:val="00311F84"/>
    <w:rsid w:val="0031356E"/>
    <w:rsid w:val="0031395E"/>
    <w:rsid w:val="00323C08"/>
    <w:rsid w:val="003251AB"/>
    <w:rsid w:val="00325383"/>
    <w:rsid w:val="00326BC3"/>
    <w:rsid w:val="00332276"/>
    <w:rsid w:val="00332356"/>
    <w:rsid w:val="00332576"/>
    <w:rsid w:val="00332A85"/>
    <w:rsid w:val="003354D5"/>
    <w:rsid w:val="0034066A"/>
    <w:rsid w:val="003448CD"/>
    <w:rsid w:val="00344E20"/>
    <w:rsid w:val="00345421"/>
    <w:rsid w:val="00346E01"/>
    <w:rsid w:val="00347F4D"/>
    <w:rsid w:val="0035136E"/>
    <w:rsid w:val="003513BD"/>
    <w:rsid w:val="00351831"/>
    <w:rsid w:val="00351BAF"/>
    <w:rsid w:val="00357B3D"/>
    <w:rsid w:val="00366511"/>
    <w:rsid w:val="0036731F"/>
    <w:rsid w:val="00367A93"/>
    <w:rsid w:val="00370813"/>
    <w:rsid w:val="003725A7"/>
    <w:rsid w:val="00374AB9"/>
    <w:rsid w:val="00375A11"/>
    <w:rsid w:val="003805F0"/>
    <w:rsid w:val="003826CE"/>
    <w:rsid w:val="003837D0"/>
    <w:rsid w:val="0038412E"/>
    <w:rsid w:val="003874CA"/>
    <w:rsid w:val="003902B8"/>
    <w:rsid w:val="00392715"/>
    <w:rsid w:val="003934C1"/>
    <w:rsid w:val="00395349"/>
    <w:rsid w:val="0039703A"/>
    <w:rsid w:val="003A12CB"/>
    <w:rsid w:val="003A1334"/>
    <w:rsid w:val="003A1E80"/>
    <w:rsid w:val="003A3A72"/>
    <w:rsid w:val="003A4758"/>
    <w:rsid w:val="003A5B67"/>
    <w:rsid w:val="003A6034"/>
    <w:rsid w:val="003A7AA8"/>
    <w:rsid w:val="003B1C84"/>
    <w:rsid w:val="003B6F10"/>
    <w:rsid w:val="003B71EA"/>
    <w:rsid w:val="003B7AC0"/>
    <w:rsid w:val="003D53A4"/>
    <w:rsid w:val="003D6015"/>
    <w:rsid w:val="003D759A"/>
    <w:rsid w:val="003E01FF"/>
    <w:rsid w:val="003E2558"/>
    <w:rsid w:val="003E564D"/>
    <w:rsid w:val="003E7ADF"/>
    <w:rsid w:val="003F19CE"/>
    <w:rsid w:val="003F43D2"/>
    <w:rsid w:val="00401A2D"/>
    <w:rsid w:val="00403A40"/>
    <w:rsid w:val="00403CC4"/>
    <w:rsid w:val="0040641F"/>
    <w:rsid w:val="00407FD4"/>
    <w:rsid w:val="00413C73"/>
    <w:rsid w:val="00415697"/>
    <w:rsid w:val="004179A0"/>
    <w:rsid w:val="00420244"/>
    <w:rsid w:val="00423378"/>
    <w:rsid w:val="00430C94"/>
    <w:rsid w:val="00430D12"/>
    <w:rsid w:val="00431B80"/>
    <w:rsid w:val="00431F04"/>
    <w:rsid w:val="00432AB9"/>
    <w:rsid w:val="004339FA"/>
    <w:rsid w:val="004341F1"/>
    <w:rsid w:val="004425A7"/>
    <w:rsid w:val="00444146"/>
    <w:rsid w:val="00445483"/>
    <w:rsid w:val="00446709"/>
    <w:rsid w:val="00451366"/>
    <w:rsid w:val="00455AF9"/>
    <w:rsid w:val="00455C00"/>
    <w:rsid w:val="00456AB6"/>
    <w:rsid w:val="00461A3B"/>
    <w:rsid w:val="00464BC9"/>
    <w:rsid w:val="00464F4E"/>
    <w:rsid w:val="00466FF9"/>
    <w:rsid w:val="00467739"/>
    <w:rsid w:val="00470C6C"/>
    <w:rsid w:val="004719F3"/>
    <w:rsid w:val="00473325"/>
    <w:rsid w:val="00473334"/>
    <w:rsid w:val="004771F0"/>
    <w:rsid w:val="00482E40"/>
    <w:rsid w:val="0048658C"/>
    <w:rsid w:val="00486798"/>
    <w:rsid w:val="00487667"/>
    <w:rsid w:val="004936D9"/>
    <w:rsid w:val="00493F5A"/>
    <w:rsid w:val="00495D3D"/>
    <w:rsid w:val="004A0548"/>
    <w:rsid w:val="004A3038"/>
    <w:rsid w:val="004A7411"/>
    <w:rsid w:val="004B0E0F"/>
    <w:rsid w:val="004B473D"/>
    <w:rsid w:val="004C2AB3"/>
    <w:rsid w:val="004C3D6E"/>
    <w:rsid w:val="004C4A4B"/>
    <w:rsid w:val="004C58C4"/>
    <w:rsid w:val="004D06F1"/>
    <w:rsid w:val="004D17C3"/>
    <w:rsid w:val="004D3ADF"/>
    <w:rsid w:val="004D4972"/>
    <w:rsid w:val="004E0D68"/>
    <w:rsid w:val="004E13F3"/>
    <w:rsid w:val="004E46E4"/>
    <w:rsid w:val="004E65FD"/>
    <w:rsid w:val="004E79B4"/>
    <w:rsid w:val="004F4C06"/>
    <w:rsid w:val="004F6510"/>
    <w:rsid w:val="004F7C55"/>
    <w:rsid w:val="0050100E"/>
    <w:rsid w:val="00506C52"/>
    <w:rsid w:val="00506F2F"/>
    <w:rsid w:val="00507199"/>
    <w:rsid w:val="00511571"/>
    <w:rsid w:val="00513B68"/>
    <w:rsid w:val="005151E8"/>
    <w:rsid w:val="005203B5"/>
    <w:rsid w:val="005229F5"/>
    <w:rsid w:val="005257CE"/>
    <w:rsid w:val="00527E9A"/>
    <w:rsid w:val="00532709"/>
    <w:rsid w:val="00532BBB"/>
    <w:rsid w:val="00533DCD"/>
    <w:rsid w:val="00534AF6"/>
    <w:rsid w:val="00535CFB"/>
    <w:rsid w:val="00550530"/>
    <w:rsid w:val="00552E7F"/>
    <w:rsid w:val="00553642"/>
    <w:rsid w:val="00555B3B"/>
    <w:rsid w:val="00556786"/>
    <w:rsid w:val="005606AD"/>
    <w:rsid w:val="00563317"/>
    <w:rsid w:val="00563493"/>
    <w:rsid w:val="00567AB7"/>
    <w:rsid w:val="00572395"/>
    <w:rsid w:val="005756D6"/>
    <w:rsid w:val="005814D2"/>
    <w:rsid w:val="00583BE8"/>
    <w:rsid w:val="00583F60"/>
    <w:rsid w:val="00584803"/>
    <w:rsid w:val="00585621"/>
    <w:rsid w:val="00587DAB"/>
    <w:rsid w:val="0059007E"/>
    <w:rsid w:val="00592478"/>
    <w:rsid w:val="00594434"/>
    <w:rsid w:val="005951CD"/>
    <w:rsid w:val="005958FB"/>
    <w:rsid w:val="00595FF0"/>
    <w:rsid w:val="005974C4"/>
    <w:rsid w:val="005A383E"/>
    <w:rsid w:val="005A4B76"/>
    <w:rsid w:val="005A65F8"/>
    <w:rsid w:val="005A76AB"/>
    <w:rsid w:val="005A76D6"/>
    <w:rsid w:val="005A7E4C"/>
    <w:rsid w:val="005B170C"/>
    <w:rsid w:val="005B62C4"/>
    <w:rsid w:val="005B7788"/>
    <w:rsid w:val="005C0433"/>
    <w:rsid w:val="005C15FF"/>
    <w:rsid w:val="005C27F0"/>
    <w:rsid w:val="005C6501"/>
    <w:rsid w:val="005D06F8"/>
    <w:rsid w:val="005D510E"/>
    <w:rsid w:val="005D5EF1"/>
    <w:rsid w:val="005D68DA"/>
    <w:rsid w:val="005E0458"/>
    <w:rsid w:val="005E251E"/>
    <w:rsid w:val="005E5C74"/>
    <w:rsid w:val="005F1160"/>
    <w:rsid w:val="005F5927"/>
    <w:rsid w:val="005F6179"/>
    <w:rsid w:val="00600115"/>
    <w:rsid w:val="006039D4"/>
    <w:rsid w:val="0060682A"/>
    <w:rsid w:val="00607C85"/>
    <w:rsid w:val="0061017E"/>
    <w:rsid w:val="00610C47"/>
    <w:rsid w:val="00613003"/>
    <w:rsid w:val="00620647"/>
    <w:rsid w:val="00621286"/>
    <w:rsid w:val="006269B4"/>
    <w:rsid w:val="0062763D"/>
    <w:rsid w:val="006305A9"/>
    <w:rsid w:val="006313A9"/>
    <w:rsid w:val="0063339E"/>
    <w:rsid w:val="00634A92"/>
    <w:rsid w:val="00637159"/>
    <w:rsid w:val="00637ED2"/>
    <w:rsid w:val="00642439"/>
    <w:rsid w:val="00645EF0"/>
    <w:rsid w:val="006504E4"/>
    <w:rsid w:val="00651B51"/>
    <w:rsid w:val="0065319B"/>
    <w:rsid w:val="00653C14"/>
    <w:rsid w:val="0066135B"/>
    <w:rsid w:val="0066147D"/>
    <w:rsid w:val="006641AD"/>
    <w:rsid w:val="006666AE"/>
    <w:rsid w:val="006713D5"/>
    <w:rsid w:val="00682056"/>
    <w:rsid w:val="0068285B"/>
    <w:rsid w:val="00682FE8"/>
    <w:rsid w:val="006837C7"/>
    <w:rsid w:val="006851F4"/>
    <w:rsid w:val="00685DA9"/>
    <w:rsid w:val="006867BA"/>
    <w:rsid w:val="006870A4"/>
    <w:rsid w:val="006946B7"/>
    <w:rsid w:val="006A285F"/>
    <w:rsid w:val="006A2B0E"/>
    <w:rsid w:val="006A2C8C"/>
    <w:rsid w:val="006A2E1C"/>
    <w:rsid w:val="006A443A"/>
    <w:rsid w:val="006B210C"/>
    <w:rsid w:val="006B3CEC"/>
    <w:rsid w:val="006B44E0"/>
    <w:rsid w:val="006B61AC"/>
    <w:rsid w:val="006B7B9E"/>
    <w:rsid w:val="006C30B8"/>
    <w:rsid w:val="006C6243"/>
    <w:rsid w:val="006C7120"/>
    <w:rsid w:val="006C73B1"/>
    <w:rsid w:val="006D3862"/>
    <w:rsid w:val="006D40E7"/>
    <w:rsid w:val="006E32D1"/>
    <w:rsid w:val="006E5A58"/>
    <w:rsid w:val="006E70D1"/>
    <w:rsid w:val="006F02E5"/>
    <w:rsid w:val="006F17B9"/>
    <w:rsid w:val="006F1949"/>
    <w:rsid w:val="006F1DAF"/>
    <w:rsid w:val="006F2B67"/>
    <w:rsid w:val="006F2CC2"/>
    <w:rsid w:val="006F6C91"/>
    <w:rsid w:val="00704D4A"/>
    <w:rsid w:val="00706444"/>
    <w:rsid w:val="007104E4"/>
    <w:rsid w:val="00714B4D"/>
    <w:rsid w:val="00717856"/>
    <w:rsid w:val="00725D78"/>
    <w:rsid w:val="00726A34"/>
    <w:rsid w:val="00727491"/>
    <w:rsid w:val="00727772"/>
    <w:rsid w:val="00727F68"/>
    <w:rsid w:val="0073273A"/>
    <w:rsid w:val="007352F5"/>
    <w:rsid w:val="007364E5"/>
    <w:rsid w:val="007368F0"/>
    <w:rsid w:val="00743C9F"/>
    <w:rsid w:val="007465D4"/>
    <w:rsid w:val="00746D6B"/>
    <w:rsid w:val="00750D47"/>
    <w:rsid w:val="00753AEE"/>
    <w:rsid w:val="00753B62"/>
    <w:rsid w:val="00753F91"/>
    <w:rsid w:val="00754C24"/>
    <w:rsid w:val="007626DF"/>
    <w:rsid w:val="00762EE6"/>
    <w:rsid w:val="00763D8D"/>
    <w:rsid w:val="00764CA1"/>
    <w:rsid w:val="0076501B"/>
    <w:rsid w:val="00770828"/>
    <w:rsid w:val="00770F0B"/>
    <w:rsid w:val="00772282"/>
    <w:rsid w:val="00777C30"/>
    <w:rsid w:val="00777E79"/>
    <w:rsid w:val="00784F86"/>
    <w:rsid w:val="00786DBB"/>
    <w:rsid w:val="00787BE6"/>
    <w:rsid w:val="00790B3B"/>
    <w:rsid w:val="00791853"/>
    <w:rsid w:val="00796C0F"/>
    <w:rsid w:val="007A0D80"/>
    <w:rsid w:val="007A28CA"/>
    <w:rsid w:val="007A3828"/>
    <w:rsid w:val="007B0598"/>
    <w:rsid w:val="007B31B5"/>
    <w:rsid w:val="007B51A7"/>
    <w:rsid w:val="007B702E"/>
    <w:rsid w:val="007B7B0A"/>
    <w:rsid w:val="007C1547"/>
    <w:rsid w:val="007C186C"/>
    <w:rsid w:val="007C2B56"/>
    <w:rsid w:val="007C5B28"/>
    <w:rsid w:val="007C66FE"/>
    <w:rsid w:val="007C792A"/>
    <w:rsid w:val="007D0AFE"/>
    <w:rsid w:val="007D4370"/>
    <w:rsid w:val="007D54CB"/>
    <w:rsid w:val="007D584C"/>
    <w:rsid w:val="007D6ECD"/>
    <w:rsid w:val="007D740A"/>
    <w:rsid w:val="007E15EF"/>
    <w:rsid w:val="007E3186"/>
    <w:rsid w:val="007E37A4"/>
    <w:rsid w:val="007E3C49"/>
    <w:rsid w:val="007E3CC1"/>
    <w:rsid w:val="007F1EA7"/>
    <w:rsid w:val="007F20B7"/>
    <w:rsid w:val="007F3993"/>
    <w:rsid w:val="00803F98"/>
    <w:rsid w:val="00804091"/>
    <w:rsid w:val="00804ACD"/>
    <w:rsid w:val="00812E2A"/>
    <w:rsid w:val="00815908"/>
    <w:rsid w:val="008160F5"/>
    <w:rsid w:val="00816489"/>
    <w:rsid w:val="00816B9B"/>
    <w:rsid w:val="00817ED8"/>
    <w:rsid w:val="00821C83"/>
    <w:rsid w:val="00822758"/>
    <w:rsid w:val="00824226"/>
    <w:rsid w:val="00825553"/>
    <w:rsid w:val="00825580"/>
    <w:rsid w:val="00827161"/>
    <w:rsid w:val="0082774F"/>
    <w:rsid w:val="0083259B"/>
    <w:rsid w:val="00833801"/>
    <w:rsid w:val="0083500E"/>
    <w:rsid w:val="0083590A"/>
    <w:rsid w:val="00837CE8"/>
    <w:rsid w:val="00837D76"/>
    <w:rsid w:val="00846CAD"/>
    <w:rsid w:val="00846F14"/>
    <w:rsid w:val="00847C60"/>
    <w:rsid w:val="0085274F"/>
    <w:rsid w:val="00853FD4"/>
    <w:rsid w:val="008552B4"/>
    <w:rsid w:val="00856F71"/>
    <w:rsid w:val="008622AF"/>
    <w:rsid w:val="00862844"/>
    <w:rsid w:val="00862FF1"/>
    <w:rsid w:val="0086525B"/>
    <w:rsid w:val="00866F64"/>
    <w:rsid w:val="008677CF"/>
    <w:rsid w:val="0087137F"/>
    <w:rsid w:val="00873403"/>
    <w:rsid w:val="0088285F"/>
    <w:rsid w:val="008838FE"/>
    <w:rsid w:val="00884CC2"/>
    <w:rsid w:val="00885C31"/>
    <w:rsid w:val="0088773D"/>
    <w:rsid w:val="00892902"/>
    <w:rsid w:val="00892B39"/>
    <w:rsid w:val="00894B2F"/>
    <w:rsid w:val="00894DA2"/>
    <w:rsid w:val="0089573B"/>
    <w:rsid w:val="00896375"/>
    <w:rsid w:val="008A16E9"/>
    <w:rsid w:val="008A226D"/>
    <w:rsid w:val="008A291C"/>
    <w:rsid w:val="008A34F2"/>
    <w:rsid w:val="008A47FA"/>
    <w:rsid w:val="008A4817"/>
    <w:rsid w:val="008A639E"/>
    <w:rsid w:val="008B22A9"/>
    <w:rsid w:val="008B3622"/>
    <w:rsid w:val="008B366F"/>
    <w:rsid w:val="008B3A07"/>
    <w:rsid w:val="008B4147"/>
    <w:rsid w:val="008B5F92"/>
    <w:rsid w:val="008C0B91"/>
    <w:rsid w:val="008C3AB2"/>
    <w:rsid w:val="008D008D"/>
    <w:rsid w:val="008D1C6D"/>
    <w:rsid w:val="008D3A40"/>
    <w:rsid w:val="008D6844"/>
    <w:rsid w:val="008E06A1"/>
    <w:rsid w:val="008E0DA2"/>
    <w:rsid w:val="008E1A6E"/>
    <w:rsid w:val="008E2D89"/>
    <w:rsid w:val="008E39EC"/>
    <w:rsid w:val="008E4295"/>
    <w:rsid w:val="008E51F0"/>
    <w:rsid w:val="008E59EF"/>
    <w:rsid w:val="008E7DE2"/>
    <w:rsid w:val="008F0A20"/>
    <w:rsid w:val="008F3C50"/>
    <w:rsid w:val="008F4985"/>
    <w:rsid w:val="008F4ED1"/>
    <w:rsid w:val="008F4FEB"/>
    <w:rsid w:val="008F7A46"/>
    <w:rsid w:val="00902762"/>
    <w:rsid w:val="00903F9F"/>
    <w:rsid w:val="00906779"/>
    <w:rsid w:val="0090750E"/>
    <w:rsid w:val="0090768A"/>
    <w:rsid w:val="00907EE6"/>
    <w:rsid w:val="00910B52"/>
    <w:rsid w:val="00911524"/>
    <w:rsid w:val="0091233A"/>
    <w:rsid w:val="00914F04"/>
    <w:rsid w:val="0091514D"/>
    <w:rsid w:val="0091779C"/>
    <w:rsid w:val="009178DB"/>
    <w:rsid w:val="00920B15"/>
    <w:rsid w:val="00921597"/>
    <w:rsid w:val="009236A5"/>
    <w:rsid w:val="0092725C"/>
    <w:rsid w:val="00927BE5"/>
    <w:rsid w:val="00930015"/>
    <w:rsid w:val="009314D0"/>
    <w:rsid w:val="00936DFF"/>
    <w:rsid w:val="0094055C"/>
    <w:rsid w:val="009413AC"/>
    <w:rsid w:val="009414D1"/>
    <w:rsid w:val="00941C32"/>
    <w:rsid w:val="009448A0"/>
    <w:rsid w:val="00944ACE"/>
    <w:rsid w:val="00946DED"/>
    <w:rsid w:val="00951ECC"/>
    <w:rsid w:val="00952785"/>
    <w:rsid w:val="0095548B"/>
    <w:rsid w:val="00956775"/>
    <w:rsid w:val="00956B4C"/>
    <w:rsid w:val="00963245"/>
    <w:rsid w:val="009633F7"/>
    <w:rsid w:val="009660FD"/>
    <w:rsid w:val="00970B53"/>
    <w:rsid w:val="009728BA"/>
    <w:rsid w:val="00972EF7"/>
    <w:rsid w:val="00973523"/>
    <w:rsid w:val="00982E40"/>
    <w:rsid w:val="009842B6"/>
    <w:rsid w:val="00985843"/>
    <w:rsid w:val="009904D9"/>
    <w:rsid w:val="009933AC"/>
    <w:rsid w:val="00993CE8"/>
    <w:rsid w:val="00994771"/>
    <w:rsid w:val="00995663"/>
    <w:rsid w:val="00997059"/>
    <w:rsid w:val="009A52BB"/>
    <w:rsid w:val="009A5466"/>
    <w:rsid w:val="009A5EBC"/>
    <w:rsid w:val="009A756A"/>
    <w:rsid w:val="009B0735"/>
    <w:rsid w:val="009B1392"/>
    <w:rsid w:val="009B298E"/>
    <w:rsid w:val="009B2BCF"/>
    <w:rsid w:val="009B45D0"/>
    <w:rsid w:val="009B61F0"/>
    <w:rsid w:val="009C1FE2"/>
    <w:rsid w:val="009C2636"/>
    <w:rsid w:val="009C4DFC"/>
    <w:rsid w:val="009C68F2"/>
    <w:rsid w:val="009D00CF"/>
    <w:rsid w:val="009D379B"/>
    <w:rsid w:val="009D7421"/>
    <w:rsid w:val="009D78E1"/>
    <w:rsid w:val="009E0F99"/>
    <w:rsid w:val="009E2221"/>
    <w:rsid w:val="009E3BCE"/>
    <w:rsid w:val="009E3F27"/>
    <w:rsid w:val="009E4E48"/>
    <w:rsid w:val="009E658A"/>
    <w:rsid w:val="009E6F9C"/>
    <w:rsid w:val="009E7AA0"/>
    <w:rsid w:val="009F047D"/>
    <w:rsid w:val="009F0734"/>
    <w:rsid w:val="009F1157"/>
    <w:rsid w:val="009F1214"/>
    <w:rsid w:val="009F2BC3"/>
    <w:rsid w:val="009F5D8B"/>
    <w:rsid w:val="009F6978"/>
    <w:rsid w:val="009F7F5B"/>
    <w:rsid w:val="00A01F83"/>
    <w:rsid w:val="00A034CC"/>
    <w:rsid w:val="00A038C3"/>
    <w:rsid w:val="00A04B76"/>
    <w:rsid w:val="00A07322"/>
    <w:rsid w:val="00A078D3"/>
    <w:rsid w:val="00A111BD"/>
    <w:rsid w:val="00A111DE"/>
    <w:rsid w:val="00A1254E"/>
    <w:rsid w:val="00A1271F"/>
    <w:rsid w:val="00A140AE"/>
    <w:rsid w:val="00A156BA"/>
    <w:rsid w:val="00A1792B"/>
    <w:rsid w:val="00A17C42"/>
    <w:rsid w:val="00A2200C"/>
    <w:rsid w:val="00A24ED5"/>
    <w:rsid w:val="00A24F2D"/>
    <w:rsid w:val="00A26209"/>
    <w:rsid w:val="00A27F1C"/>
    <w:rsid w:val="00A32DAE"/>
    <w:rsid w:val="00A35633"/>
    <w:rsid w:val="00A41404"/>
    <w:rsid w:val="00A41E11"/>
    <w:rsid w:val="00A43339"/>
    <w:rsid w:val="00A4524A"/>
    <w:rsid w:val="00A45C4C"/>
    <w:rsid w:val="00A5018C"/>
    <w:rsid w:val="00A501AA"/>
    <w:rsid w:val="00A51CCA"/>
    <w:rsid w:val="00A5334D"/>
    <w:rsid w:val="00A53E8A"/>
    <w:rsid w:val="00A54959"/>
    <w:rsid w:val="00A56870"/>
    <w:rsid w:val="00A57A7D"/>
    <w:rsid w:val="00A63549"/>
    <w:rsid w:val="00A6404C"/>
    <w:rsid w:val="00A644CB"/>
    <w:rsid w:val="00A6576E"/>
    <w:rsid w:val="00A70E29"/>
    <w:rsid w:val="00A710F7"/>
    <w:rsid w:val="00A75181"/>
    <w:rsid w:val="00A77814"/>
    <w:rsid w:val="00A8105B"/>
    <w:rsid w:val="00A841FB"/>
    <w:rsid w:val="00A8711F"/>
    <w:rsid w:val="00A87B31"/>
    <w:rsid w:val="00A92049"/>
    <w:rsid w:val="00A927F9"/>
    <w:rsid w:val="00A93212"/>
    <w:rsid w:val="00A933EB"/>
    <w:rsid w:val="00A95ACE"/>
    <w:rsid w:val="00A95E97"/>
    <w:rsid w:val="00A9623D"/>
    <w:rsid w:val="00A97A5E"/>
    <w:rsid w:val="00AA0417"/>
    <w:rsid w:val="00AA0647"/>
    <w:rsid w:val="00AA0A89"/>
    <w:rsid w:val="00AA37DF"/>
    <w:rsid w:val="00AA3AC2"/>
    <w:rsid w:val="00AA47CB"/>
    <w:rsid w:val="00AA5448"/>
    <w:rsid w:val="00AA57D6"/>
    <w:rsid w:val="00AA60D8"/>
    <w:rsid w:val="00AA6BB7"/>
    <w:rsid w:val="00AB4862"/>
    <w:rsid w:val="00AB4FBF"/>
    <w:rsid w:val="00AB756A"/>
    <w:rsid w:val="00AB7CB7"/>
    <w:rsid w:val="00AC063F"/>
    <w:rsid w:val="00AC1DD6"/>
    <w:rsid w:val="00AC6D37"/>
    <w:rsid w:val="00AC7B44"/>
    <w:rsid w:val="00AD0854"/>
    <w:rsid w:val="00AD7651"/>
    <w:rsid w:val="00AE07F4"/>
    <w:rsid w:val="00AE0D4F"/>
    <w:rsid w:val="00AE3230"/>
    <w:rsid w:val="00AE4E43"/>
    <w:rsid w:val="00AE6DF0"/>
    <w:rsid w:val="00AF01DB"/>
    <w:rsid w:val="00AF03A3"/>
    <w:rsid w:val="00AF1918"/>
    <w:rsid w:val="00AF6B67"/>
    <w:rsid w:val="00B00884"/>
    <w:rsid w:val="00B00D2E"/>
    <w:rsid w:val="00B01B5B"/>
    <w:rsid w:val="00B0469F"/>
    <w:rsid w:val="00B0532D"/>
    <w:rsid w:val="00B06EA9"/>
    <w:rsid w:val="00B13204"/>
    <w:rsid w:val="00B1566C"/>
    <w:rsid w:val="00B16BD1"/>
    <w:rsid w:val="00B2086C"/>
    <w:rsid w:val="00B21780"/>
    <w:rsid w:val="00B22A4A"/>
    <w:rsid w:val="00B232D8"/>
    <w:rsid w:val="00B233BE"/>
    <w:rsid w:val="00B23417"/>
    <w:rsid w:val="00B2795A"/>
    <w:rsid w:val="00B30856"/>
    <w:rsid w:val="00B313E7"/>
    <w:rsid w:val="00B316E7"/>
    <w:rsid w:val="00B3288D"/>
    <w:rsid w:val="00B35243"/>
    <w:rsid w:val="00B36710"/>
    <w:rsid w:val="00B41618"/>
    <w:rsid w:val="00B43046"/>
    <w:rsid w:val="00B45A69"/>
    <w:rsid w:val="00B45D4C"/>
    <w:rsid w:val="00B4601F"/>
    <w:rsid w:val="00B46345"/>
    <w:rsid w:val="00B47EF7"/>
    <w:rsid w:val="00B509C0"/>
    <w:rsid w:val="00B5318B"/>
    <w:rsid w:val="00B54121"/>
    <w:rsid w:val="00B54A21"/>
    <w:rsid w:val="00B66CED"/>
    <w:rsid w:val="00B66F6A"/>
    <w:rsid w:val="00B700E2"/>
    <w:rsid w:val="00B73853"/>
    <w:rsid w:val="00B7682C"/>
    <w:rsid w:val="00B8180F"/>
    <w:rsid w:val="00B81E7E"/>
    <w:rsid w:val="00B84A88"/>
    <w:rsid w:val="00B85AC9"/>
    <w:rsid w:val="00B86FA1"/>
    <w:rsid w:val="00B87FE3"/>
    <w:rsid w:val="00B93240"/>
    <w:rsid w:val="00B95E0F"/>
    <w:rsid w:val="00B96034"/>
    <w:rsid w:val="00B96F1F"/>
    <w:rsid w:val="00BA15FC"/>
    <w:rsid w:val="00BA4AC0"/>
    <w:rsid w:val="00BA53AD"/>
    <w:rsid w:val="00BA6B17"/>
    <w:rsid w:val="00BA7347"/>
    <w:rsid w:val="00BB063A"/>
    <w:rsid w:val="00BB0B4E"/>
    <w:rsid w:val="00BB1A60"/>
    <w:rsid w:val="00BB25F0"/>
    <w:rsid w:val="00BB3AEE"/>
    <w:rsid w:val="00BB44A9"/>
    <w:rsid w:val="00BC2835"/>
    <w:rsid w:val="00BC38AE"/>
    <w:rsid w:val="00BC651F"/>
    <w:rsid w:val="00BC6C43"/>
    <w:rsid w:val="00BC7786"/>
    <w:rsid w:val="00BD1450"/>
    <w:rsid w:val="00BD19AF"/>
    <w:rsid w:val="00BD1A66"/>
    <w:rsid w:val="00BD1B8B"/>
    <w:rsid w:val="00BD1DC0"/>
    <w:rsid w:val="00BD2433"/>
    <w:rsid w:val="00BD34FA"/>
    <w:rsid w:val="00BD5519"/>
    <w:rsid w:val="00BD5A7B"/>
    <w:rsid w:val="00BD67D8"/>
    <w:rsid w:val="00BD6F51"/>
    <w:rsid w:val="00BE1F3F"/>
    <w:rsid w:val="00BE253D"/>
    <w:rsid w:val="00BE2B2C"/>
    <w:rsid w:val="00BE58FC"/>
    <w:rsid w:val="00BE599E"/>
    <w:rsid w:val="00BF1F01"/>
    <w:rsid w:val="00BF2A5E"/>
    <w:rsid w:val="00BF4A09"/>
    <w:rsid w:val="00BF4B90"/>
    <w:rsid w:val="00BF6837"/>
    <w:rsid w:val="00BF70CE"/>
    <w:rsid w:val="00C01649"/>
    <w:rsid w:val="00C01881"/>
    <w:rsid w:val="00C03F43"/>
    <w:rsid w:val="00C055F9"/>
    <w:rsid w:val="00C11538"/>
    <w:rsid w:val="00C1228C"/>
    <w:rsid w:val="00C139A3"/>
    <w:rsid w:val="00C13FC0"/>
    <w:rsid w:val="00C17736"/>
    <w:rsid w:val="00C2116F"/>
    <w:rsid w:val="00C2342F"/>
    <w:rsid w:val="00C2364D"/>
    <w:rsid w:val="00C24B6D"/>
    <w:rsid w:val="00C27207"/>
    <w:rsid w:val="00C31FFD"/>
    <w:rsid w:val="00C320B2"/>
    <w:rsid w:val="00C3477A"/>
    <w:rsid w:val="00C350BD"/>
    <w:rsid w:val="00C36ED5"/>
    <w:rsid w:val="00C40FA7"/>
    <w:rsid w:val="00C447AE"/>
    <w:rsid w:val="00C538EB"/>
    <w:rsid w:val="00C60FFE"/>
    <w:rsid w:val="00C66566"/>
    <w:rsid w:val="00C66689"/>
    <w:rsid w:val="00C67CF4"/>
    <w:rsid w:val="00C80898"/>
    <w:rsid w:val="00C82501"/>
    <w:rsid w:val="00C8281C"/>
    <w:rsid w:val="00C85669"/>
    <w:rsid w:val="00C865F0"/>
    <w:rsid w:val="00C9113A"/>
    <w:rsid w:val="00C93428"/>
    <w:rsid w:val="00C93503"/>
    <w:rsid w:val="00C939A9"/>
    <w:rsid w:val="00C9462A"/>
    <w:rsid w:val="00CA0201"/>
    <w:rsid w:val="00CB1731"/>
    <w:rsid w:val="00CB7BE2"/>
    <w:rsid w:val="00CC1852"/>
    <w:rsid w:val="00CC384C"/>
    <w:rsid w:val="00CD1E1E"/>
    <w:rsid w:val="00CD3ECA"/>
    <w:rsid w:val="00CD45B7"/>
    <w:rsid w:val="00CD64B6"/>
    <w:rsid w:val="00CD77B5"/>
    <w:rsid w:val="00CE2729"/>
    <w:rsid w:val="00CE2EAD"/>
    <w:rsid w:val="00CE49CD"/>
    <w:rsid w:val="00CE6BF5"/>
    <w:rsid w:val="00CF0528"/>
    <w:rsid w:val="00CF1FA7"/>
    <w:rsid w:val="00CF4887"/>
    <w:rsid w:val="00CF5B4C"/>
    <w:rsid w:val="00D02C54"/>
    <w:rsid w:val="00D03483"/>
    <w:rsid w:val="00D0351A"/>
    <w:rsid w:val="00D05F4D"/>
    <w:rsid w:val="00D060FC"/>
    <w:rsid w:val="00D11912"/>
    <w:rsid w:val="00D1399C"/>
    <w:rsid w:val="00D16302"/>
    <w:rsid w:val="00D173D8"/>
    <w:rsid w:val="00D20847"/>
    <w:rsid w:val="00D23945"/>
    <w:rsid w:val="00D2446C"/>
    <w:rsid w:val="00D2505A"/>
    <w:rsid w:val="00D2655C"/>
    <w:rsid w:val="00D301F6"/>
    <w:rsid w:val="00D31715"/>
    <w:rsid w:val="00D31B20"/>
    <w:rsid w:val="00D367A2"/>
    <w:rsid w:val="00D40333"/>
    <w:rsid w:val="00D41B4F"/>
    <w:rsid w:val="00D41EF5"/>
    <w:rsid w:val="00D436EE"/>
    <w:rsid w:val="00D43D0F"/>
    <w:rsid w:val="00D44F88"/>
    <w:rsid w:val="00D46BA6"/>
    <w:rsid w:val="00D47A7C"/>
    <w:rsid w:val="00D54E37"/>
    <w:rsid w:val="00D56FB4"/>
    <w:rsid w:val="00D614EA"/>
    <w:rsid w:val="00D635E2"/>
    <w:rsid w:val="00D63859"/>
    <w:rsid w:val="00D72BB9"/>
    <w:rsid w:val="00D73C37"/>
    <w:rsid w:val="00D75163"/>
    <w:rsid w:val="00D80CA8"/>
    <w:rsid w:val="00D8271E"/>
    <w:rsid w:val="00D94FCE"/>
    <w:rsid w:val="00D96DCB"/>
    <w:rsid w:val="00DA746C"/>
    <w:rsid w:val="00DB030B"/>
    <w:rsid w:val="00DB2961"/>
    <w:rsid w:val="00DB557E"/>
    <w:rsid w:val="00DB7534"/>
    <w:rsid w:val="00DB75D3"/>
    <w:rsid w:val="00DC0520"/>
    <w:rsid w:val="00DC1832"/>
    <w:rsid w:val="00DC278F"/>
    <w:rsid w:val="00DC3B67"/>
    <w:rsid w:val="00DC3BE0"/>
    <w:rsid w:val="00DC7767"/>
    <w:rsid w:val="00DC7C71"/>
    <w:rsid w:val="00DD080D"/>
    <w:rsid w:val="00DD0C74"/>
    <w:rsid w:val="00DD24F1"/>
    <w:rsid w:val="00DD2841"/>
    <w:rsid w:val="00DD2D4F"/>
    <w:rsid w:val="00DE1E51"/>
    <w:rsid w:val="00DE27C7"/>
    <w:rsid w:val="00DE285B"/>
    <w:rsid w:val="00DE3B78"/>
    <w:rsid w:val="00DE6766"/>
    <w:rsid w:val="00DF0587"/>
    <w:rsid w:val="00DF13D7"/>
    <w:rsid w:val="00DF2AA1"/>
    <w:rsid w:val="00DF2D41"/>
    <w:rsid w:val="00DF3AC4"/>
    <w:rsid w:val="00DF74D1"/>
    <w:rsid w:val="00E02211"/>
    <w:rsid w:val="00E02F18"/>
    <w:rsid w:val="00E10283"/>
    <w:rsid w:val="00E13B53"/>
    <w:rsid w:val="00E158BB"/>
    <w:rsid w:val="00E162C1"/>
    <w:rsid w:val="00E16A26"/>
    <w:rsid w:val="00E24E88"/>
    <w:rsid w:val="00E25F27"/>
    <w:rsid w:val="00E278F4"/>
    <w:rsid w:val="00E30262"/>
    <w:rsid w:val="00E30A6D"/>
    <w:rsid w:val="00E34AAB"/>
    <w:rsid w:val="00E4022C"/>
    <w:rsid w:val="00E508C3"/>
    <w:rsid w:val="00E5099C"/>
    <w:rsid w:val="00E53E25"/>
    <w:rsid w:val="00E55F21"/>
    <w:rsid w:val="00E56EF1"/>
    <w:rsid w:val="00E618A5"/>
    <w:rsid w:val="00E65C96"/>
    <w:rsid w:val="00E65D99"/>
    <w:rsid w:val="00E65E08"/>
    <w:rsid w:val="00E66CAF"/>
    <w:rsid w:val="00E675DD"/>
    <w:rsid w:val="00E7089F"/>
    <w:rsid w:val="00E70D4C"/>
    <w:rsid w:val="00E817C8"/>
    <w:rsid w:val="00E818A2"/>
    <w:rsid w:val="00E819C2"/>
    <w:rsid w:val="00E82329"/>
    <w:rsid w:val="00E85352"/>
    <w:rsid w:val="00E8619C"/>
    <w:rsid w:val="00E86B30"/>
    <w:rsid w:val="00E86FBA"/>
    <w:rsid w:val="00E91D45"/>
    <w:rsid w:val="00E92F55"/>
    <w:rsid w:val="00E93445"/>
    <w:rsid w:val="00E94018"/>
    <w:rsid w:val="00EA0056"/>
    <w:rsid w:val="00EA0CB1"/>
    <w:rsid w:val="00EA0FC1"/>
    <w:rsid w:val="00EA4119"/>
    <w:rsid w:val="00EA4E36"/>
    <w:rsid w:val="00EA7483"/>
    <w:rsid w:val="00EB5F97"/>
    <w:rsid w:val="00EC3747"/>
    <w:rsid w:val="00EC37AD"/>
    <w:rsid w:val="00EC37E6"/>
    <w:rsid w:val="00EC3D31"/>
    <w:rsid w:val="00EC4A30"/>
    <w:rsid w:val="00EC59DF"/>
    <w:rsid w:val="00EC6153"/>
    <w:rsid w:val="00ED2D85"/>
    <w:rsid w:val="00ED3DE0"/>
    <w:rsid w:val="00ED4714"/>
    <w:rsid w:val="00ED5BA9"/>
    <w:rsid w:val="00ED6A1E"/>
    <w:rsid w:val="00ED6B4A"/>
    <w:rsid w:val="00EE0143"/>
    <w:rsid w:val="00EE631F"/>
    <w:rsid w:val="00EF0220"/>
    <w:rsid w:val="00EF26FE"/>
    <w:rsid w:val="00EF6EB2"/>
    <w:rsid w:val="00F01362"/>
    <w:rsid w:val="00F01462"/>
    <w:rsid w:val="00F03ECF"/>
    <w:rsid w:val="00F05EBA"/>
    <w:rsid w:val="00F1024F"/>
    <w:rsid w:val="00F1088E"/>
    <w:rsid w:val="00F14108"/>
    <w:rsid w:val="00F14342"/>
    <w:rsid w:val="00F24FD3"/>
    <w:rsid w:val="00F259D2"/>
    <w:rsid w:val="00F26207"/>
    <w:rsid w:val="00F26726"/>
    <w:rsid w:val="00F26E78"/>
    <w:rsid w:val="00F31C13"/>
    <w:rsid w:val="00F322BB"/>
    <w:rsid w:val="00F34D28"/>
    <w:rsid w:val="00F35554"/>
    <w:rsid w:val="00F3599F"/>
    <w:rsid w:val="00F36E8D"/>
    <w:rsid w:val="00F41A6E"/>
    <w:rsid w:val="00F441C5"/>
    <w:rsid w:val="00F47D49"/>
    <w:rsid w:val="00F50FC7"/>
    <w:rsid w:val="00F53682"/>
    <w:rsid w:val="00F674B8"/>
    <w:rsid w:val="00F74837"/>
    <w:rsid w:val="00F75481"/>
    <w:rsid w:val="00F7607C"/>
    <w:rsid w:val="00F7748E"/>
    <w:rsid w:val="00F816A9"/>
    <w:rsid w:val="00F825D0"/>
    <w:rsid w:val="00F839E1"/>
    <w:rsid w:val="00F84DF5"/>
    <w:rsid w:val="00F84FD4"/>
    <w:rsid w:val="00F856AA"/>
    <w:rsid w:val="00F878DB"/>
    <w:rsid w:val="00F916F1"/>
    <w:rsid w:val="00F927A5"/>
    <w:rsid w:val="00F94435"/>
    <w:rsid w:val="00F96277"/>
    <w:rsid w:val="00F97FD3"/>
    <w:rsid w:val="00FA1378"/>
    <w:rsid w:val="00FA2242"/>
    <w:rsid w:val="00FA27FD"/>
    <w:rsid w:val="00FA4191"/>
    <w:rsid w:val="00FA4F5C"/>
    <w:rsid w:val="00FA69DC"/>
    <w:rsid w:val="00FB164C"/>
    <w:rsid w:val="00FB2116"/>
    <w:rsid w:val="00FB3989"/>
    <w:rsid w:val="00FB6B32"/>
    <w:rsid w:val="00FC0A02"/>
    <w:rsid w:val="00FC0AD8"/>
    <w:rsid w:val="00FC556A"/>
    <w:rsid w:val="00FC61FF"/>
    <w:rsid w:val="00FC74E2"/>
    <w:rsid w:val="00FC79C4"/>
    <w:rsid w:val="00FD4353"/>
    <w:rsid w:val="00FD53E1"/>
    <w:rsid w:val="00FD61E6"/>
    <w:rsid w:val="00FD7F83"/>
    <w:rsid w:val="00FE48F4"/>
    <w:rsid w:val="00FF4E58"/>
    <w:rsid w:val="00FF52AC"/>
    <w:rsid w:val="00FF73FC"/>
    <w:rsid w:val="07ADA688"/>
    <w:rsid w:val="099C1BDF"/>
    <w:rsid w:val="0A791455"/>
    <w:rsid w:val="0D622B05"/>
    <w:rsid w:val="0E422303"/>
    <w:rsid w:val="0E7F562D"/>
    <w:rsid w:val="1387D16A"/>
    <w:rsid w:val="175E38E6"/>
    <w:rsid w:val="19E83FFF"/>
    <w:rsid w:val="1D80B302"/>
    <w:rsid w:val="24C22AE9"/>
    <w:rsid w:val="272CC877"/>
    <w:rsid w:val="28A9C69F"/>
    <w:rsid w:val="2B959494"/>
    <w:rsid w:val="2E8A99BF"/>
    <w:rsid w:val="3451CDD5"/>
    <w:rsid w:val="360DFC3C"/>
    <w:rsid w:val="3A4CE0A2"/>
    <w:rsid w:val="40EE2AB0"/>
    <w:rsid w:val="4656CC98"/>
    <w:rsid w:val="4B1DCE54"/>
    <w:rsid w:val="516152D7"/>
    <w:rsid w:val="52FE07B3"/>
    <w:rsid w:val="546EEAB7"/>
    <w:rsid w:val="56CC4520"/>
    <w:rsid w:val="580F1ADD"/>
    <w:rsid w:val="5C3D378A"/>
    <w:rsid w:val="612CEF6D"/>
    <w:rsid w:val="634CED12"/>
    <w:rsid w:val="644BB66F"/>
    <w:rsid w:val="67FB1E1D"/>
    <w:rsid w:val="685171B5"/>
    <w:rsid w:val="6FC0076E"/>
    <w:rsid w:val="71296BF9"/>
    <w:rsid w:val="71838564"/>
    <w:rsid w:val="759D87D9"/>
    <w:rsid w:val="75C5972E"/>
    <w:rsid w:val="7BFB53EB"/>
    <w:rsid w:val="7DC17B32"/>
    <w:rsid w:val="7E2EC995"/>
    <w:rsid w:val="7FD3AD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324A1"/>
  <w15:chartTrackingRefBased/>
  <w15:docId w15:val="{5CB4A3AA-5DA0-47C8-8D8F-B73D5C76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26207"/>
    <w:pPr>
      <w:spacing w:before="100" w:beforeAutospacing="1" w:after="120"/>
      <w:jc w:val="both"/>
    </w:pPr>
    <w:rPr>
      <w:rFonts w:ascii="Arial" w:eastAsia="Arial" w:hAnsi="Arial"/>
      <w:sz w:val="24"/>
      <w:lang w:val="en-US"/>
    </w:rPr>
  </w:style>
  <w:style w:type="paragraph" w:styleId="berschrift1">
    <w:name w:val="heading 1"/>
    <w:basedOn w:val="Standard"/>
    <w:next w:val="Standard"/>
    <w:qFormat/>
    <w:rsid w:val="00812E2A"/>
    <w:pPr>
      <w:keepNext/>
      <w:spacing w:before="240" w:after="60"/>
      <w:outlineLvl w:val="0"/>
    </w:pPr>
    <w:rPr>
      <w:rFonts w:cs="Arial"/>
      <w:b/>
      <w:bCs/>
      <w:kern w:val="32"/>
      <w:sz w:val="36"/>
      <w:szCs w:val="32"/>
    </w:rPr>
  </w:style>
  <w:style w:type="paragraph" w:styleId="berschrift2">
    <w:name w:val="heading 2"/>
    <w:basedOn w:val="Standard"/>
    <w:next w:val="Standard"/>
    <w:qFormat/>
    <w:rsid w:val="009633F7"/>
    <w:pPr>
      <w:keepNext/>
      <w:outlineLvl w:val="1"/>
    </w:pPr>
    <w:rPr>
      <w:rFonts w:cs="Arial"/>
      <w:b/>
      <w:bCs/>
      <w:iCs/>
      <w:sz w:val="28"/>
      <w:szCs w:val="28"/>
    </w:rPr>
  </w:style>
  <w:style w:type="paragraph" w:styleId="berschrift3">
    <w:name w:val="heading 3"/>
    <w:basedOn w:val="Standard"/>
    <w:next w:val="Standard"/>
    <w:link w:val="berschrift3Zchn"/>
    <w:semiHidden/>
    <w:unhideWhenUsed/>
    <w:qFormat/>
    <w:rsid w:val="001A7B56"/>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semiHidden/>
    <w:unhideWhenUsed/>
    <w:qFormat/>
    <w:rsid w:val="002E205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A1792B"/>
    <w:pPr>
      <w:tabs>
        <w:tab w:val="center" w:pos="4536"/>
        <w:tab w:val="right" w:pos="9072"/>
      </w:tabs>
    </w:pPr>
  </w:style>
  <w:style w:type="paragraph" w:styleId="Fuzeile">
    <w:name w:val="footer"/>
    <w:basedOn w:val="Standard"/>
    <w:link w:val="FuzeileZchn"/>
    <w:uiPriority w:val="99"/>
    <w:rsid w:val="00A1792B"/>
    <w:pPr>
      <w:tabs>
        <w:tab w:val="center" w:pos="4536"/>
        <w:tab w:val="right" w:pos="9072"/>
      </w:tabs>
    </w:pPr>
  </w:style>
  <w:style w:type="character" w:styleId="Hyperlink">
    <w:name w:val="Hyperlink"/>
    <w:rsid w:val="00A1792B"/>
    <w:rPr>
      <w:color w:val="0000FF"/>
      <w:u w:val="single"/>
    </w:rPr>
  </w:style>
  <w:style w:type="paragraph" w:styleId="Sprechblasentext">
    <w:name w:val="Balloon Text"/>
    <w:basedOn w:val="Standard"/>
    <w:semiHidden/>
    <w:rsid w:val="00E65E08"/>
    <w:rPr>
      <w:rFonts w:ascii="Tahoma" w:hAnsi="Tahoma" w:cs="Tahoma"/>
      <w:sz w:val="16"/>
      <w:szCs w:val="16"/>
    </w:rPr>
  </w:style>
  <w:style w:type="paragraph" w:styleId="Textkrper">
    <w:name w:val="Body Text"/>
    <w:basedOn w:val="Standard"/>
    <w:rsid w:val="00AC7B44"/>
    <w:rPr>
      <w:rFonts w:eastAsia="Times New Roman"/>
      <w:bCs/>
      <w:szCs w:val="24"/>
      <w:lang w:val="de-DE"/>
    </w:rPr>
  </w:style>
  <w:style w:type="paragraph" w:styleId="StandardWeb">
    <w:name w:val="Normal (Web)"/>
    <w:basedOn w:val="Standard"/>
    <w:uiPriority w:val="99"/>
    <w:rsid w:val="009F047D"/>
    <w:pPr>
      <w:spacing w:after="100" w:afterAutospacing="1"/>
    </w:pPr>
    <w:rPr>
      <w:rFonts w:ascii="Times New Roman" w:eastAsia="Times New Roman" w:hAnsi="Times New Roman"/>
      <w:szCs w:val="24"/>
      <w:lang w:val="de-DE"/>
    </w:rPr>
  </w:style>
  <w:style w:type="character" w:customStyle="1" w:styleId="news-body">
    <w:name w:val="news-body"/>
    <w:basedOn w:val="Absatz-Standardschriftart"/>
    <w:rsid w:val="00DF74D1"/>
  </w:style>
  <w:style w:type="character" w:styleId="Kommentarzeichen">
    <w:name w:val="annotation reference"/>
    <w:semiHidden/>
    <w:rsid w:val="008B3A07"/>
    <w:rPr>
      <w:sz w:val="16"/>
      <w:szCs w:val="16"/>
    </w:rPr>
  </w:style>
  <w:style w:type="paragraph" w:styleId="Kommentartext">
    <w:name w:val="annotation text"/>
    <w:basedOn w:val="Standard"/>
    <w:semiHidden/>
    <w:rsid w:val="008B3A07"/>
    <w:rPr>
      <w:sz w:val="20"/>
    </w:rPr>
  </w:style>
  <w:style w:type="paragraph" w:styleId="Kommentarthema">
    <w:name w:val="annotation subject"/>
    <w:basedOn w:val="Kommentartext"/>
    <w:next w:val="Kommentartext"/>
    <w:semiHidden/>
    <w:rsid w:val="008B3A07"/>
    <w:rPr>
      <w:b/>
      <w:bCs/>
    </w:rPr>
  </w:style>
  <w:style w:type="paragraph" w:customStyle="1" w:styleId="PIHead">
    <w:name w:val="PI_Head"/>
    <w:basedOn w:val="Standard"/>
    <w:autoRedefine/>
    <w:rsid w:val="00BC6C43"/>
    <w:pPr>
      <w:overflowPunct w:val="0"/>
      <w:autoSpaceDE w:val="0"/>
      <w:autoSpaceDN w:val="0"/>
      <w:adjustRightInd w:val="0"/>
      <w:spacing w:before="0" w:beforeAutospacing="0" w:after="240" w:line="480" w:lineRule="exact"/>
      <w:jc w:val="left"/>
      <w:textAlignment w:val="baseline"/>
    </w:pPr>
    <w:rPr>
      <w:rFonts w:eastAsia="Times New Roman"/>
      <w:b/>
      <w:sz w:val="28"/>
      <w:szCs w:val="28"/>
      <w:lang w:val="de-DE"/>
    </w:rPr>
  </w:style>
  <w:style w:type="paragraph" w:styleId="Dokumentstruktur">
    <w:name w:val="Document Map"/>
    <w:basedOn w:val="Standard"/>
    <w:semiHidden/>
    <w:rsid w:val="005756D6"/>
    <w:pPr>
      <w:shd w:val="clear" w:color="auto" w:fill="000080"/>
    </w:pPr>
    <w:rPr>
      <w:rFonts w:ascii="Tahoma" w:hAnsi="Tahoma" w:cs="Tahoma"/>
      <w:sz w:val="20"/>
    </w:rPr>
  </w:style>
  <w:style w:type="paragraph" w:customStyle="1" w:styleId="PITextkrper">
    <w:name w:val="PI_Textkörper"/>
    <w:basedOn w:val="Standard"/>
    <w:rsid w:val="00FA1378"/>
    <w:pPr>
      <w:overflowPunct w:val="0"/>
      <w:autoSpaceDE w:val="0"/>
      <w:autoSpaceDN w:val="0"/>
      <w:adjustRightInd w:val="0"/>
      <w:spacing w:before="0" w:beforeAutospacing="0" w:line="280" w:lineRule="exact"/>
      <w:textAlignment w:val="baseline"/>
    </w:pPr>
    <w:rPr>
      <w:rFonts w:eastAsia="Times New Roman"/>
      <w:sz w:val="22"/>
      <w:lang w:val="de-CH"/>
    </w:rPr>
  </w:style>
  <w:style w:type="paragraph" w:customStyle="1" w:styleId="PIAbspann">
    <w:name w:val="PI_Abspann"/>
    <w:basedOn w:val="Standard"/>
    <w:rsid w:val="00896375"/>
    <w:pPr>
      <w:overflowPunct w:val="0"/>
      <w:autoSpaceDE w:val="0"/>
      <w:autoSpaceDN w:val="0"/>
      <w:adjustRightInd w:val="0"/>
      <w:spacing w:before="0" w:beforeAutospacing="0" w:line="280" w:lineRule="exact"/>
      <w:textAlignment w:val="baseline"/>
    </w:pPr>
    <w:rPr>
      <w:rFonts w:eastAsia="Times New Roman"/>
      <w:sz w:val="18"/>
      <w:lang w:val="de-CH"/>
    </w:rPr>
  </w:style>
  <w:style w:type="character" w:styleId="Seitenzahl">
    <w:name w:val="page number"/>
    <w:uiPriority w:val="99"/>
    <w:rsid w:val="00BD67D8"/>
    <w:rPr>
      <w:rFonts w:cs="Times New Roman"/>
    </w:rPr>
  </w:style>
  <w:style w:type="paragraph" w:customStyle="1" w:styleId="PIFusszeile">
    <w:name w:val="PI_Fusszeile"/>
    <w:basedOn w:val="Standard"/>
    <w:autoRedefine/>
    <w:rsid w:val="00BD67D8"/>
    <w:pPr>
      <w:tabs>
        <w:tab w:val="right" w:pos="6840"/>
        <w:tab w:val="right" w:pos="9072"/>
      </w:tabs>
      <w:overflowPunct w:val="0"/>
      <w:autoSpaceDE w:val="0"/>
      <w:autoSpaceDN w:val="0"/>
      <w:adjustRightInd w:val="0"/>
      <w:spacing w:before="0" w:beforeAutospacing="0" w:after="0"/>
      <w:ind w:right="1403"/>
      <w:jc w:val="left"/>
      <w:textAlignment w:val="baseline"/>
    </w:pPr>
    <w:rPr>
      <w:rFonts w:eastAsia="Times New Roman" w:cs="Arial"/>
      <w:sz w:val="16"/>
      <w:szCs w:val="16"/>
    </w:rPr>
  </w:style>
  <w:style w:type="character" w:customStyle="1" w:styleId="KopfzeileZchn">
    <w:name w:val="Kopfzeile Zchn"/>
    <w:link w:val="Kopfzeile"/>
    <w:uiPriority w:val="99"/>
    <w:rsid w:val="00FC61FF"/>
    <w:rPr>
      <w:rFonts w:ascii="Arial" w:eastAsia="Arial" w:hAnsi="Arial"/>
      <w:sz w:val="24"/>
      <w:lang w:val="en-US"/>
    </w:rPr>
  </w:style>
  <w:style w:type="paragraph" w:customStyle="1" w:styleId="ox-b09a391d3b-msonormal">
    <w:name w:val="ox-b09a391d3b-msonormal"/>
    <w:basedOn w:val="Standard"/>
    <w:rsid w:val="00BC38AE"/>
    <w:pPr>
      <w:spacing w:after="100" w:afterAutospacing="1"/>
      <w:jc w:val="left"/>
    </w:pPr>
    <w:rPr>
      <w:rFonts w:ascii="Times New Roman" w:eastAsia="Times New Roman" w:hAnsi="Times New Roman"/>
      <w:szCs w:val="24"/>
      <w:lang w:val="de-DE"/>
    </w:rPr>
  </w:style>
  <w:style w:type="paragraph" w:customStyle="1" w:styleId="ox-b09a391d3b-msolistparagraph">
    <w:name w:val="ox-b09a391d3b-msolistparagraph"/>
    <w:basedOn w:val="Standard"/>
    <w:rsid w:val="00BC38AE"/>
    <w:pPr>
      <w:spacing w:after="100" w:afterAutospacing="1"/>
      <w:jc w:val="left"/>
    </w:pPr>
    <w:rPr>
      <w:rFonts w:ascii="Times New Roman" w:eastAsia="Times New Roman" w:hAnsi="Times New Roman"/>
      <w:szCs w:val="24"/>
      <w:lang w:val="de-DE"/>
    </w:rPr>
  </w:style>
  <w:style w:type="character" w:styleId="Hervorhebung">
    <w:name w:val="Emphasis"/>
    <w:basedOn w:val="Absatz-Standardschriftart"/>
    <w:uiPriority w:val="20"/>
    <w:qFormat/>
    <w:rsid w:val="00BC38AE"/>
    <w:rPr>
      <w:i/>
      <w:iCs/>
    </w:rPr>
  </w:style>
  <w:style w:type="character" w:styleId="BesuchterLink">
    <w:name w:val="FollowedHyperlink"/>
    <w:basedOn w:val="Absatz-Standardschriftart"/>
    <w:rsid w:val="006F1949"/>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83259B"/>
    <w:rPr>
      <w:color w:val="605E5C"/>
      <w:shd w:val="clear" w:color="auto" w:fill="E1DFDD"/>
    </w:rPr>
  </w:style>
  <w:style w:type="paragraph" w:styleId="Listenabsatz">
    <w:name w:val="List Paragraph"/>
    <w:basedOn w:val="Standard"/>
    <w:uiPriority w:val="34"/>
    <w:qFormat/>
    <w:rsid w:val="0091233A"/>
    <w:pPr>
      <w:ind w:left="720"/>
      <w:contextualSpacing/>
    </w:pPr>
  </w:style>
  <w:style w:type="character" w:customStyle="1" w:styleId="FuzeileZchn">
    <w:name w:val="Fußzeile Zchn"/>
    <w:basedOn w:val="Absatz-Standardschriftart"/>
    <w:link w:val="Fuzeile"/>
    <w:uiPriority w:val="99"/>
    <w:rsid w:val="000C0480"/>
    <w:rPr>
      <w:rFonts w:ascii="Arial" w:eastAsia="Arial" w:hAnsi="Arial"/>
      <w:sz w:val="24"/>
      <w:lang w:val="en-US"/>
    </w:rPr>
  </w:style>
  <w:style w:type="character" w:customStyle="1" w:styleId="Erwhnung1">
    <w:name w:val="Erwähnung1"/>
    <w:basedOn w:val="Absatz-Standardschriftart"/>
    <w:uiPriority w:val="99"/>
    <w:unhideWhenUsed/>
    <w:rPr>
      <w:color w:val="2B579A"/>
      <w:shd w:val="clear" w:color="auto" w:fill="E6E6E6"/>
    </w:rPr>
  </w:style>
  <w:style w:type="paragraph" w:customStyle="1" w:styleId="txt">
    <w:name w:val="txt"/>
    <w:basedOn w:val="Standard"/>
    <w:rsid w:val="007A3828"/>
    <w:pPr>
      <w:spacing w:after="100" w:afterAutospacing="1"/>
      <w:jc w:val="left"/>
    </w:pPr>
    <w:rPr>
      <w:rFonts w:eastAsia="Arial Unicode MS" w:cs="Arial"/>
      <w:color w:val="000000"/>
      <w:sz w:val="20"/>
      <w:lang w:val="de-DE"/>
    </w:rPr>
  </w:style>
  <w:style w:type="character" w:customStyle="1" w:styleId="NichtaufgelsteErwhnung2">
    <w:name w:val="Nicht aufgelöste Erwähnung2"/>
    <w:basedOn w:val="Absatz-Standardschriftart"/>
    <w:uiPriority w:val="99"/>
    <w:semiHidden/>
    <w:unhideWhenUsed/>
    <w:rsid w:val="007A3828"/>
    <w:rPr>
      <w:color w:val="605E5C"/>
      <w:shd w:val="clear" w:color="auto" w:fill="E1DFDD"/>
    </w:rPr>
  </w:style>
  <w:style w:type="character" w:customStyle="1" w:styleId="berschrift3Zchn">
    <w:name w:val="Überschrift 3 Zchn"/>
    <w:basedOn w:val="Absatz-Standardschriftart"/>
    <w:link w:val="berschrift3"/>
    <w:semiHidden/>
    <w:rsid w:val="001A7B56"/>
    <w:rPr>
      <w:rFonts w:asciiTheme="majorHAnsi" w:eastAsiaTheme="majorEastAsia" w:hAnsiTheme="majorHAnsi" w:cstheme="majorBidi"/>
      <w:color w:val="1F3763" w:themeColor="accent1" w:themeShade="7F"/>
      <w:sz w:val="24"/>
      <w:szCs w:val="24"/>
      <w:lang w:val="en-US"/>
    </w:rPr>
  </w:style>
  <w:style w:type="character" w:styleId="NichtaufgelsteErwhnung">
    <w:name w:val="Unresolved Mention"/>
    <w:basedOn w:val="Absatz-Standardschriftart"/>
    <w:uiPriority w:val="99"/>
    <w:semiHidden/>
    <w:unhideWhenUsed/>
    <w:rsid w:val="001A7B56"/>
    <w:rPr>
      <w:color w:val="605E5C"/>
      <w:shd w:val="clear" w:color="auto" w:fill="E1DFDD"/>
    </w:rPr>
  </w:style>
  <w:style w:type="character" w:customStyle="1" w:styleId="berschrift4Zchn">
    <w:name w:val="Überschrift 4 Zchn"/>
    <w:basedOn w:val="Absatz-Standardschriftart"/>
    <w:link w:val="berschrift4"/>
    <w:semiHidden/>
    <w:rsid w:val="002E205C"/>
    <w:rPr>
      <w:rFonts w:asciiTheme="majorHAnsi" w:eastAsiaTheme="majorEastAsia" w:hAnsiTheme="majorHAnsi" w:cstheme="majorBidi"/>
      <w:i/>
      <w:iCs/>
      <w:color w:val="2F5496" w:themeColor="accent1" w:themeShade="BF"/>
      <w:sz w:val="24"/>
      <w:lang w:val="en-US"/>
    </w:rPr>
  </w:style>
  <w:style w:type="paragraph" w:styleId="berarbeitung">
    <w:name w:val="Revision"/>
    <w:hidden/>
    <w:uiPriority w:val="99"/>
    <w:semiHidden/>
    <w:rsid w:val="00D44F88"/>
    <w:rPr>
      <w:rFonts w:ascii="Arial" w:eastAsia="Arial" w:hAnsi="Arial"/>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779">
      <w:bodyDiv w:val="1"/>
      <w:marLeft w:val="0"/>
      <w:marRight w:val="0"/>
      <w:marTop w:val="0"/>
      <w:marBottom w:val="0"/>
      <w:divBdr>
        <w:top w:val="none" w:sz="0" w:space="0" w:color="auto"/>
        <w:left w:val="none" w:sz="0" w:space="0" w:color="auto"/>
        <w:bottom w:val="none" w:sz="0" w:space="0" w:color="auto"/>
        <w:right w:val="none" w:sz="0" w:space="0" w:color="auto"/>
      </w:divBdr>
    </w:div>
    <w:div w:id="96412466">
      <w:bodyDiv w:val="1"/>
      <w:marLeft w:val="0"/>
      <w:marRight w:val="0"/>
      <w:marTop w:val="0"/>
      <w:marBottom w:val="0"/>
      <w:divBdr>
        <w:top w:val="none" w:sz="0" w:space="0" w:color="auto"/>
        <w:left w:val="none" w:sz="0" w:space="0" w:color="auto"/>
        <w:bottom w:val="none" w:sz="0" w:space="0" w:color="auto"/>
        <w:right w:val="none" w:sz="0" w:space="0" w:color="auto"/>
      </w:divBdr>
      <w:divsChild>
        <w:div w:id="769663002">
          <w:marLeft w:val="0"/>
          <w:marRight w:val="0"/>
          <w:marTop w:val="0"/>
          <w:marBottom w:val="0"/>
          <w:divBdr>
            <w:top w:val="none" w:sz="0" w:space="0" w:color="auto"/>
            <w:left w:val="none" w:sz="0" w:space="0" w:color="auto"/>
            <w:bottom w:val="none" w:sz="0" w:space="0" w:color="auto"/>
            <w:right w:val="none" w:sz="0" w:space="0" w:color="auto"/>
          </w:divBdr>
          <w:divsChild>
            <w:div w:id="663556215">
              <w:marLeft w:val="0"/>
              <w:marRight w:val="0"/>
              <w:marTop w:val="0"/>
              <w:marBottom w:val="0"/>
              <w:divBdr>
                <w:top w:val="none" w:sz="0" w:space="0" w:color="auto"/>
                <w:left w:val="none" w:sz="0" w:space="0" w:color="auto"/>
                <w:bottom w:val="none" w:sz="0" w:space="0" w:color="auto"/>
                <w:right w:val="none" w:sz="0" w:space="0" w:color="auto"/>
              </w:divBdr>
              <w:divsChild>
                <w:div w:id="45502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9887">
      <w:bodyDiv w:val="1"/>
      <w:marLeft w:val="0"/>
      <w:marRight w:val="0"/>
      <w:marTop w:val="0"/>
      <w:marBottom w:val="0"/>
      <w:divBdr>
        <w:top w:val="none" w:sz="0" w:space="0" w:color="auto"/>
        <w:left w:val="none" w:sz="0" w:space="0" w:color="auto"/>
        <w:bottom w:val="none" w:sz="0" w:space="0" w:color="auto"/>
        <w:right w:val="none" w:sz="0" w:space="0" w:color="auto"/>
      </w:divBdr>
    </w:div>
    <w:div w:id="227614206">
      <w:bodyDiv w:val="1"/>
      <w:marLeft w:val="0"/>
      <w:marRight w:val="0"/>
      <w:marTop w:val="0"/>
      <w:marBottom w:val="0"/>
      <w:divBdr>
        <w:top w:val="none" w:sz="0" w:space="0" w:color="auto"/>
        <w:left w:val="none" w:sz="0" w:space="0" w:color="auto"/>
        <w:bottom w:val="none" w:sz="0" w:space="0" w:color="auto"/>
        <w:right w:val="none" w:sz="0" w:space="0" w:color="auto"/>
      </w:divBdr>
    </w:div>
    <w:div w:id="233702718">
      <w:bodyDiv w:val="1"/>
      <w:marLeft w:val="0"/>
      <w:marRight w:val="0"/>
      <w:marTop w:val="0"/>
      <w:marBottom w:val="0"/>
      <w:divBdr>
        <w:top w:val="none" w:sz="0" w:space="0" w:color="auto"/>
        <w:left w:val="none" w:sz="0" w:space="0" w:color="auto"/>
        <w:bottom w:val="none" w:sz="0" w:space="0" w:color="auto"/>
        <w:right w:val="none" w:sz="0" w:space="0" w:color="auto"/>
      </w:divBdr>
    </w:div>
    <w:div w:id="266280757">
      <w:bodyDiv w:val="1"/>
      <w:marLeft w:val="0"/>
      <w:marRight w:val="0"/>
      <w:marTop w:val="0"/>
      <w:marBottom w:val="0"/>
      <w:divBdr>
        <w:top w:val="none" w:sz="0" w:space="0" w:color="auto"/>
        <w:left w:val="none" w:sz="0" w:space="0" w:color="auto"/>
        <w:bottom w:val="none" w:sz="0" w:space="0" w:color="auto"/>
        <w:right w:val="none" w:sz="0" w:space="0" w:color="auto"/>
      </w:divBdr>
      <w:divsChild>
        <w:div w:id="988168557">
          <w:marLeft w:val="547"/>
          <w:marRight w:val="0"/>
          <w:marTop w:val="0"/>
          <w:marBottom w:val="0"/>
          <w:divBdr>
            <w:top w:val="none" w:sz="0" w:space="0" w:color="auto"/>
            <w:left w:val="none" w:sz="0" w:space="0" w:color="auto"/>
            <w:bottom w:val="none" w:sz="0" w:space="0" w:color="auto"/>
            <w:right w:val="none" w:sz="0" w:space="0" w:color="auto"/>
          </w:divBdr>
        </w:div>
      </w:divsChild>
    </w:div>
    <w:div w:id="269045822">
      <w:bodyDiv w:val="1"/>
      <w:marLeft w:val="0"/>
      <w:marRight w:val="0"/>
      <w:marTop w:val="0"/>
      <w:marBottom w:val="0"/>
      <w:divBdr>
        <w:top w:val="none" w:sz="0" w:space="0" w:color="auto"/>
        <w:left w:val="none" w:sz="0" w:space="0" w:color="auto"/>
        <w:bottom w:val="none" w:sz="0" w:space="0" w:color="auto"/>
        <w:right w:val="none" w:sz="0" w:space="0" w:color="auto"/>
      </w:divBdr>
    </w:div>
    <w:div w:id="365762611">
      <w:bodyDiv w:val="1"/>
      <w:marLeft w:val="0"/>
      <w:marRight w:val="0"/>
      <w:marTop w:val="0"/>
      <w:marBottom w:val="0"/>
      <w:divBdr>
        <w:top w:val="none" w:sz="0" w:space="0" w:color="auto"/>
        <w:left w:val="none" w:sz="0" w:space="0" w:color="auto"/>
        <w:bottom w:val="none" w:sz="0" w:space="0" w:color="auto"/>
        <w:right w:val="none" w:sz="0" w:space="0" w:color="auto"/>
      </w:divBdr>
    </w:div>
    <w:div w:id="382759356">
      <w:bodyDiv w:val="1"/>
      <w:marLeft w:val="0"/>
      <w:marRight w:val="0"/>
      <w:marTop w:val="0"/>
      <w:marBottom w:val="0"/>
      <w:divBdr>
        <w:top w:val="none" w:sz="0" w:space="0" w:color="auto"/>
        <w:left w:val="none" w:sz="0" w:space="0" w:color="auto"/>
        <w:bottom w:val="none" w:sz="0" w:space="0" w:color="auto"/>
        <w:right w:val="none" w:sz="0" w:space="0" w:color="auto"/>
      </w:divBdr>
      <w:divsChild>
        <w:div w:id="505050718">
          <w:marLeft w:val="547"/>
          <w:marRight w:val="0"/>
          <w:marTop w:val="0"/>
          <w:marBottom w:val="0"/>
          <w:divBdr>
            <w:top w:val="none" w:sz="0" w:space="0" w:color="auto"/>
            <w:left w:val="none" w:sz="0" w:space="0" w:color="auto"/>
            <w:bottom w:val="none" w:sz="0" w:space="0" w:color="auto"/>
            <w:right w:val="none" w:sz="0" w:space="0" w:color="auto"/>
          </w:divBdr>
        </w:div>
      </w:divsChild>
    </w:div>
    <w:div w:id="453602367">
      <w:bodyDiv w:val="1"/>
      <w:marLeft w:val="0"/>
      <w:marRight w:val="0"/>
      <w:marTop w:val="0"/>
      <w:marBottom w:val="0"/>
      <w:divBdr>
        <w:top w:val="none" w:sz="0" w:space="0" w:color="auto"/>
        <w:left w:val="none" w:sz="0" w:space="0" w:color="auto"/>
        <w:bottom w:val="none" w:sz="0" w:space="0" w:color="auto"/>
        <w:right w:val="none" w:sz="0" w:space="0" w:color="auto"/>
      </w:divBdr>
    </w:div>
    <w:div w:id="533621673">
      <w:bodyDiv w:val="1"/>
      <w:marLeft w:val="0"/>
      <w:marRight w:val="0"/>
      <w:marTop w:val="0"/>
      <w:marBottom w:val="0"/>
      <w:divBdr>
        <w:top w:val="none" w:sz="0" w:space="0" w:color="auto"/>
        <w:left w:val="none" w:sz="0" w:space="0" w:color="auto"/>
        <w:bottom w:val="none" w:sz="0" w:space="0" w:color="auto"/>
        <w:right w:val="none" w:sz="0" w:space="0" w:color="auto"/>
      </w:divBdr>
    </w:div>
    <w:div w:id="537015569">
      <w:bodyDiv w:val="1"/>
      <w:marLeft w:val="0"/>
      <w:marRight w:val="0"/>
      <w:marTop w:val="0"/>
      <w:marBottom w:val="0"/>
      <w:divBdr>
        <w:top w:val="none" w:sz="0" w:space="0" w:color="auto"/>
        <w:left w:val="none" w:sz="0" w:space="0" w:color="auto"/>
        <w:bottom w:val="none" w:sz="0" w:space="0" w:color="auto"/>
        <w:right w:val="none" w:sz="0" w:space="0" w:color="auto"/>
      </w:divBdr>
      <w:divsChild>
        <w:div w:id="321197011">
          <w:marLeft w:val="0"/>
          <w:marRight w:val="0"/>
          <w:marTop w:val="0"/>
          <w:marBottom w:val="0"/>
          <w:divBdr>
            <w:top w:val="none" w:sz="0" w:space="0" w:color="auto"/>
            <w:left w:val="none" w:sz="0" w:space="0" w:color="auto"/>
            <w:bottom w:val="none" w:sz="0" w:space="0" w:color="auto"/>
            <w:right w:val="none" w:sz="0" w:space="0" w:color="auto"/>
          </w:divBdr>
          <w:divsChild>
            <w:div w:id="460925422">
              <w:marLeft w:val="0"/>
              <w:marRight w:val="0"/>
              <w:marTop w:val="0"/>
              <w:marBottom w:val="0"/>
              <w:divBdr>
                <w:top w:val="none" w:sz="0" w:space="0" w:color="auto"/>
                <w:left w:val="none" w:sz="0" w:space="0" w:color="auto"/>
                <w:bottom w:val="none" w:sz="0" w:space="0" w:color="auto"/>
                <w:right w:val="none" w:sz="0" w:space="0" w:color="auto"/>
              </w:divBdr>
              <w:divsChild>
                <w:div w:id="1966346986">
                  <w:marLeft w:val="0"/>
                  <w:marRight w:val="0"/>
                  <w:marTop w:val="0"/>
                  <w:marBottom w:val="0"/>
                  <w:divBdr>
                    <w:top w:val="none" w:sz="0" w:space="0" w:color="auto"/>
                    <w:left w:val="none" w:sz="0" w:space="0" w:color="auto"/>
                    <w:bottom w:val="none" w:sz="0" w:space="0" w:color="auto"/>
                    <w:right w:val="none" w:sz="0" w:space="0" w:color="auto"/>
                  </w:divBdr>
                  <w:divsChild>
                    <w:div w:id="9097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497397">
      <w:bodyDiv w:val="1"/>
      <w:marLeft w:val="0"/>
      <w:marRight w:val="0"/>
      <w:marTop w:val="0"/>
      <w:marBottom w:val="0"/>
      <w:divBdr>
        <w:top w:val="none" w:sz="0" w:space="0" w:color="auto"/>
        <w:left w:val="none" w:sz="0" w:space="0" w:color="auto"/>
        <w:bottom w:val="none" w:sz="0" w:space="0" w:color="auto"/>
        <w:right w:val="none" w:sz="0" w:space="0" w:color="auto"/>
      </w:divBdr>
    </w:div>
    <w:div w:id="616907066">
      <w:bodyDiv w:val="1"/>
      <w:marLeft w:val="0"/>
      <w:marRight w:val="0"/>
      <w:marTop w:val="0"/>
      <w:marBottom w:val="0"/>
      <w:divBdr>
        <w:top w:val="none" w:sz="0" w:space="0" w:color="auto"/>
        <w:left w:val="none" w:sz="0" w:space="0" w:color="auto"/>
        <w:bottom w:val="none" w:sz="0" w:space="0" w:color="auto"/>
        <w:right w:val="none" w:sz="0" w:space="0" w:color="auto"/>
      </w:divBdr>
    </w:div>
    <w:div w:id="636230219">
      <w:bodyDiv w:val="1"/>
      <w:marLeft w:val="0"/>
      <w:marRight w:val="0"/>
      <w:marTop w:val="0"/>
      <w:marBottom w:val="0"/>
      <w:divBdr>
        <w:top w:val="none" w:sz="0" w:space="0" w:color="auto"/>
        <w:left w:val="none" w:sz="0" w:space="0" w:color="auto"/>
        <w:bottom w:val="none" w:sz="0" w:space="0" w:color="auto"/>
        <w:right w:val="none" w:sz="0" w:space="0" w:color="auto"/>
      </w:divBdr>
    </w:div>
    <w:div w:id="640428118">
      <w:bodyDiv w:val="1"/>
      <w:marLeft w:val="0"/>
      <w:marRight w:val="0"/>
      <w:marTop w:val="0"/>
      <w:marBottom w:val="0"/>
      <w:divBdr>
        <w:top w:val="none" w:sz="0" w:space="0" w:color="auto"/>
        <w:left w:val="none" w:sz="0" w:space="0" w:color="auto"/>
        <w:bottom w:val="none" w:sz="0" w:space="0" w:color="auto"/>
        <w:right w:val="none" w:sz="0" w:space="0" w:color="auto"/>
      </w:divBdr>
      <w:divsChild>
        <w:div w:id="1196040482">
          <w:marLeft w:val="0"/>
          <w:marRight w:val="0"/>
          <w:marTop w:val="0"/>
          <w:marBottom w:val="0"/>
          <w:divBdr>
            <w:top w:val="none" w:sz="0" w:space="0" w:color="auto"/>
            <w:left w:val="none" w:sz="0" w:space="0" w:color="auto"/>
            <w:bottom w:val="none" w:sz="0" w:space="0" w:color="auto"/>
            <w:right w:val="none" w:sz="0" w:space="0" w:color="auto"/>
          </w:divBdr>
          <w:divsChild>
            <w:div w:id="1336150722">
              <w:marLeft w:val="0"/>
              <w:marRight w:val="0"/>
              <w:marTop w:val="0"/>
              <w:marBottom w:val="0"/>
              <w:divBdr>
                <w:top w:val="none" w:sz="0" w:space="0" w:color="auto"/>
                <w:left w:val="none" w:sz="0" w:space="0" w:color="auto"/>
                <w:bottom w:val="none" w:sz="0" w:space="0" w:color="auto"/>
                <w:right w:val="none" w:sz="0" w:space="0" w:color="auto"/>
              </w:divBdr>
              <w:divsChild>
                <w:div w:id="401801758">
                  <w:marLeft w:val="0"/>
                  <w:marRight w:val="0"/>
                  <w:marTop w:val="0"/>
                  <w:marBottom w:val="0"/>
                  <w:divBdr>
                    <w:top w:val="none" w:sz="0" w:space="0" w:color="auto"/>
                    <w:left w:val="none" w:sz="0" w:space="0" w:color="auto"/>
                    <w:bottom w:val="none" w:sz="0" w:space="0" w:color="auto"/>
                    <w:right w:val="none" w:sz="0" w:space="0" w:color="auto"/>
                  </w:divBdr>
                  <w:divsChild>
                    <w:div w:id="191431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91203">
      <w:bodyDiv w:val="1"/>
      <w:marLeft w:val="0"/>
      <w:marRight w:val="0"/>
      <w:marTop w:val="0"/>
      <w:marBottom w:val="0"/>
      <w:divBdr>
        <w:top w:val="none" w:sz="0" w:space="0" w:color="auto"/>
        <w:left w:val="none" w:sz="0" w:space="0" w:color="auto"/>
        <w:bottom w:val="none" w:sz="0" w:space="0" w:color="auto"/>
        <w:right w:val="none" w:sz="0" w:space="0" w:color="auto"/>
      </w:divBdr>
      <w:divsChild>
        <w:div w:id="939023471">
          <w:marLeft w:val="0"/>
          <w:marRight w:val="0"/>
          <w:marTop w:val="0"/>
          <w:marBottom w:val="0"/>
          <w:divBdr>
            <w:top w:val="none" w:sz="0" w:space="0" w:color="auto"/>
            <w:left w:val="none" w:sz="0" w:space="0" w:color="auto"/>
            <w:bottom w:val="none" w:sz="0" w:space="0" w:color="auto"/>
            <w:right w:val="none" w:sz="0" w:space="0" w:color="auto"/>
          </w:divBdr>
          <w:divsChild>
            <w:div w:id="157573882">
              <w:marLeft w:val="0"/>
              <w:marRight w:val="0"/>
              <w:marTop w:val="0"/>
              <w:marBottom w:val="0"/>
              <w:divBdr>
                <w:top w:val="none" w:sz="0" w:space="0" w:color="auto"/>
                <w:left w:val="none" w:sz="0" w:space="0" w:color="auto"/>
                <w:bottom w:val="none" w:sz="0" w:space="0" w:color="auto"/>
                <w:right w:val="none" w:sz="0" w:space="0" w:color="auto"/>
              </w:divBdr>
              <w:divsChild>
                <w:div w:id="483547259">
                  <w:marLeft w:val="0"/>
                  <w:marRight w:val="0"/>
                  <w:marTop w:val="0"/>
                  <w:marBottom w:val="0"/>
                  <w:divBdr>
                    <w:top w:val="none" w:sz="0" w:space="0" w:color="auto"/>
                    <w:left w:val="none" w:sz="0" w:space="0" w:color="auto"/>
                    <w:bottom w:val="none" w:sz="0" w:space="0" w:color="auto"/>
                    <w:right w:val="none" w:sz="0" w:space="0" w:color="auto"/>
                  </w:divBdr>
                  <w:divsChild>
                    <w:div w:id="2077316225">
                      <w:marLeft w:val="0"/>
                      <w:marRight w:val="0"/>
                      <w:marTop w:val="0"/>
                      <w:marBottom w:val="0"/>
                      <w:divBdr>
                        <w:top w:val="none" w:sz="0" w:space="0" w:color="auto"/>
                        <w:left w:val="none" w:sz="0" w:space="0" w:color="auto"/>
                        <w:bottom w:val="none" w:sz="0" w:space="0" w:color="auto"/>
                        <w:right w:val="none" w:sz="0" w:space="0" w:color="auto"/>
                      </w:divBdr>
                    </w:div>
                    <w:div w:id="1999266573">
                      <w:marLeft w:val="0"/>
                      <w:marRight w:val="0"/>
                      <w:marTop w:val="0"/>
                      <w:marBottom w:val="0"/>
                      <w:divBdr>
                        <w:top w:val="none" w:sz="0" w:space="0" w:color="auto"/>
                        <w:left w:val="none" w:sz="0" w:space="0" w:color="auto"/>
                        <w:bottom w:val="none" w:sz="0" w:space="0" w:color="auto"/>
                        <w:right w:val="none" w:sz="0" w:space="0" w:color="auto"/>
                      </w:divBdr>
                    </w:div>
                  </w:divsChild>
                </w:div>
                <w:div w:id="1330861602">
                  <w:marLeft w:val="0"/>
                  <w:marRight w:val="0"/>
                  <w:marTop w:val="0"/>
                  <w:marBottom w:val="0"/>
                  <w:divBdr>
                    <w:top w:val="none" w:sz="0" w:space="0" w:color="auto"/>
                    <w:left w:val="none" w:sz="0" w:space="0" w:color="auto"/>
                    <w:bottom w:val="none" w:sz="0" w:space="0" w:color="auto"/>
                    <w:right w:val="none" w:sz="0" w:space="0" w:color="auto"/>
                  </w:divBdr>
                  <w:divsChild>
                    <w:div w:id="2018579965">
                      <w:marLeft w:val="0"/>
                      <w:marRight w:val="0"/>
                      <w:marTop w:val="0"/>
                      <w:marBottom w:val="0"/>
                      <w:divBdr>
                        <w:top w:val="none" w:sz="0" w:space="0" w:color="auto"/>
                        <w:left w:val="none" w:sz="0" w:space="0" w:color="auto"/>
                        <w:bottom w:val="none" w:sz="0" w:space="0" w:color="auto"/>
                        <w:right w:val="none" w:sz="0" w:space="0" w:color="auto"/>
                      </w:divBdr>
                    </w:div>
                    <w:div w:id="237982498">
                      <w:marLeft w:val="0"/>
                      <w:marRight w:val="0"/>
                      <w:marTop w:val="0"/>
                      <w:marBottom w:val="0"/>
                      <w:divBdr>
                        <w:top w:val="none" w:sz="0" w:space="0" w:color="auto"/>
                        <w:left w:val="none" w:sz="0" w:space="0" w:color="auto"/>
                        <w:bottom w:val="none" w:sz="0" w:space="0" w:color="auto"/>
                        <w:right w:val="none" w:sz="0" w:space="0" w:color="auto"/>
                      </w:divBdr>
                    </w:div>
                  </w:divsChild>
                </w:div>
                <w:div w:id="1504122084">
                  <w:marLeft w:val="0"/>
                  <w:marRight w:val="0"/>
                  <w:marTop w:val="0"/>
                  <w:marBottom w:val="0"/>
                  <w:divBdr>
                    <w:top w:val="none" w:sz="0" w:space="0" w:color="auto"/>
                    <w:left w:val="none" w:sz="0" w:space="0" w:color="auto"/>
                    <w:bottom w:val="none" w:sz="0" w:space="0" w:color="auto"/>
                    <w:right w:val="none" w:sz="0" w:space="0" w:color="auto"/>
                  </w:divBdr>
                  <w:divsChild>
                    <w:div w:id="2036998099">
                      <w:marLeft w:val="0"/>
                      <w:marRight w:val="0"/>
                      <w:marTop w:val="0"/>
                      <w:marBottom w:val="0"/>
                      <w:divBdr>
                        <w:top w:val="none" w:sz="0" w:space="0" w:color="auto"/>
                        <w:left w:val="none" w:sz="0" w:space="0" w:color="auto"/>
                        <w:bottom w:val="none" w:sz="0" w:space="0" w:color="auto"/>
                        <w:right w:val="none" w:sz="0" w:space="0" w:color="auto"/>
                      </w:divBdr>
                    </w:div>
                    <w:div w:id="213066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00950">
      <w:bodyDiv w:val="1"/>
      <w:marLeft w:val="0"/>
      <w:marRight w:val="0"/>
      <w:marTop w:val="0"/>
      <w:marBottom w:val="0"/>
      <w:divBdr>
        <w:top w:val="none" w:sz="0" w:space="0" w:color="auto"/>
        <w:left w:val="none" w:sz="0" w:space="0" w:color="auto"/>
        <w:bottom w:val="none" w:sz="0" w:space="0" w:color="auto"/>
        <w:right w:val="none" w:sz="0" w:space="0" w:color="auto"/>
      </w:divBdr>
    </w:div>
    <w:div w:id="675769336">
      <w:bodyDiv w:val="1"/>
      <w:marLeft w:val="0"/>
      <w:marRight w:val="0"/>
      <w:marTop w:val="0"/>
      <w:marBottom w:val="0"/>
      <w:divBdr>
        <w:top w:val="none" w:sz="0" w:space="0" w:color="auto"/>
        <w:left w:val="none" w:sz="0" w:space="0" w:color="auto"/>
        <w:bottom w:val="none" w:sz="0" w:space="0" w:color="auto"/>
        <w:right w:val="none" w:sz="0" w:space="0" w:color="auto"/>
      </w:divBdr>
      <w:divsChild>
        <w:div w:id="666979735">
          <w:marLeft w:val="0"/>
          <w:marRight w:val="0"/>
          <w:marTop w:val="0"/>
          <w:marBottom w:val="0"/>
          <w:divBdr>
            <w:top w:val="none" w:sz="0" w:space="0" w:color="auto"/>
            <w:left w:val="none" w:sz="0" w:space="0" w:color="auto"/>
            <w:bottom w:val="none" w:sz="0" w:space="0" w:color="auto"/>
            <w:right w:val="none" w:sz="0" w:space="0" w:color="auto"/>
          </w:divBdr>
          <w:divsChild>
            <w:div w:id="1250772724">
              <w:marLeft w:val="0"/>
              <w:marRight w:val="0"/>
              <w:marTop w:val="0"/>
              <w:marBottom w:val="0"/>
              <w:divBdr>
                <w:top w:val="none" w:sz="0" w:space="0" w:color="auto"/>
                <w:left w:val="none" w:sz="0" w:space="0" w:color="auto"/>
                <w:bottom w:val="none" w:sz="0" w:space="0" w:color="auto"/>
                <w:right w:val="none" w:sz="0" w:space="0" w:color="auto"/>
              </w:divBdr>
              <w:divsChild>
                <w:div w:id="11098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743638">
      <w:bodyDiv w:val="1"/>
      <w:marLeft w:val="0"/>
      <w:marRight w:val="0"/>
      <w:marTop w:val="0"/>
      <w:marBottom w:val="0"/>
      <w:divBdr>
        <w:top w:val="none" w:sz="0" w:space="0" w:color="auto"/>
        <w:left w:val="none" w:sz="0" w:space="0" w:color="auto"/>
        <w:bottom w:val="none" w:sz="0" w:space="0" w:color="auto"/>
        <w:right w:val="none" w:sz="0" w:space="0" w:color="auto"/>
      </w:divBdr>
      <w:divsChild>
        <w:div w:id="1080104512">
          <w:marLeft w:val="547"/>
          <w:marRight w:val="0"/>
          <w:marTop w:val="0"/>
          <w:marBottom w:val="0"/>
          <w:divBdr>
            <w:top w:val="none" w:sz="0" w:space="0" w:color="auto"/>
            <w:left w:val="none" w:sz="0" w:space="0" w:color="auto"/>
            <w:bottom w:val="none" w:sz="0" w:space="0" w:color="auto"/>
            <w:right w:val="none" w:sz="0" w:space="0" w:color="auto"/>
          </w:divBdr>
        </w:div>
      </w:divsChild>
    </w:div>
    <w:div w:id="740637499">
      <w:bodyDiv w:val="1"/>
      <w:marLeft w:val="0"/>
      <w:marRight w:val="0"/>
      <w:marTop w:val="0"/>
      <w:marBottom w:val="0"/>
      <w:divBdr>
        <w:top w:val="none" w:sz="0" w:space="0" w:color="auto"/>
        <w:left w:val="none" w:sz="0" w:space="0" w:color="auto"/>
        <w:bottom w:val="none" w:sz="0" w:space="0" w:color="auto"/>
        <w:right w:val="none" w:sz="0" w:space="0" w:color="auto"/>
      </w:divBdr>
      <w:divsChild>
        <w:div w:id="1451977961">
          <w:marLeft w:val="288"/>
          <w:marRight w:val="0"/>
          <w:marTop w:val="80"/>
          <w:marBottom w:val="80"/>
          <w:divBdr>
            <w:top w:val="none" w:sz="0" w:space="0" w:color="auto"/>
            <w:left w:val="none" w:sz="0" w:space="0" w:color="auto"/>
            <w:bottom w:val="none" w:sz="0" w:space="0" w:color="auto"/>
            <w:right w:val="none" w:sz="0" w:space="0" w:color="auto"/>
          </w:divBdr>
        </w:div>
        <w:div w:id="376854646">
          <w:marLeft w:val="288"/>
          <w:marRight w:val="0"/>
          <w:marTop w:val="80"/>
          <w:marBottom w:val="80"/>
          <w:divBdr>
            <w:top w:val="none" w:sz="0" w:space="0" w:color="auto"/>
            <w:left w:val="none" w:sz="0" w:space="0" w:color="auto"/>
            <w:bottom w:val="none" w:sz="0" w:space="0" w:color="auto"/>
            <w:right w:val="none" w:sz="0" w:space="0" w:color="auto"/>
          </w:divBdr>
        </w:div>
        <w:div w:id="1124428413">
          <w:marLeft w:val="288"/>
          <w:marRight w:val="0"/>
          <w:marTop w:val="80"/>
          <w:marBottom w:val="80"/>
          <w:divBdr>
            <w:top w:val="none" w:sz="0" w:space="0" w:color="auto"/>
            <w:left w:val="none" w:sz="0" w:space="0" w:color="auto"/>
            <w:bottom w:val="none" w:sz="0" w:space="0" w:color="auto"/>
            <w:right w:val="none" w:sz="0" w:space="0" w:color="auto"/>
          </w:divBdr>
        </w:div>
        <w:div w:id="376903585">
          <w:marLeft w:val="288"/>
          <w:marRight w:val="0"/>
          <w:marTop w:val="80"/>
          <w:marBottom w:val="80"/>
          <w:divBdr>
            <w:top w:val="none" w:sz="0" w:space="0" w:color="auto"/>
            <w:left w:val="none" w:sz="0" w:space="0" w:color="auto"/>
            <w:bottom w:val="none" w:sz="0" w:space="0" w:color="auto"/>
            <w:right w:val="none" w:sz="0" w:space="0" w:color="auto"/>
          </w:divBdr>
        </w:div>
        <w:div w:id="1071657154">
          <w:marLeft w:val="288"/>
          <w:marRight w:val="0"/>
          <w:marTop w:val="80"/>
          <w:marBottom w:val="80"/>
          <w:divBdr>
            <w:top w:val="none" w:sz="0" w:space="0" w:color="auto"/>
            <w:left w:val="none" w:sz="0" w:space="0" w:color="auto"/>
            <w:bottom w:val="none" w:sz="0" w:space="0" w:color="auto"/>
            <w:right w:val="none" w:sz="0" w:space="0" w:color="auto"/>
          </w:divBdr>
        </w:div>
        <w:div w:id="2041393693">
          <w:marLeft w:val="288"/>
          <w:marRight w:val="0"/>
          <w:marTop w:val="80"/>
          <w:marBottom w:val="80"/>
          <w:divBdr>
            <w:top w:val="none" w:sz="0" w:space="0" w:color="auto"/>
            <w:left w:val="none" w:sz="0" w:space="0" w:color="auto"/>
            <w:bottom w:val="none" w:sz="0" w:space="0" w:color="auto"/>
            <w:right w:val="none" w:sz="0" w:space="0" w:color="auto"/>
          </w:divBdr>
        </w:div>
        <w:div w:id="74475111">
          <w:marLeft w:val="288"/>
          <w:marRight w:val="0"/>
          <w:marTop w:val="80"/>
          <w:marBottom w:val="80"/>
          <w:divBdr>
            <w:top w:val="none" w:sz="0" w:space="0" w:color="auto"/>
            <w:left w:val="none" w:sz="0" w:space="0" w:color="auto"/>
            <w:bottom w:val="none" w:sz="0" w:space="0" w:color="auto"/>
            <w:right w:val="none" w:sz="0" w:space="0" w:color="auto"/>
          </w:divBdr>
        </w:div>
        <w:div w:id="799686250">
          <w:marLeft w:val="288"/>
          <w:marRight w:val="0"/>
          <w:marTop w:val="80"/>
          <w:marBottom w:val="80"/>
          <w:divBdr>
            <w:top w:val="none" w:sz="0" w:space="0" w:color="auto"/>
            <w:left w:val="none" w:sz="0" w:space="0" w:color="auto"/>
            <w:bottom w:val="none" w:sz="0" w:space="0" w:color="auto"/>
            <w:right w:val="none" w:sz="0" w:space="0" w:color="auto"/>
          </w:divBdr>
        </w:div>
        <w:div w:id="1063988712">
          <w:marLeft w:val="288"/>
          <w:marRight w:val="0"/>
          <w:marTop w:val="80"/>
          <w:marBottom w:val="80"/>
          <w:divBdr>
            <w:top w:val="none" w:sz="0" w:space="0" w:color="auto"/>
            <w:left w:val="none" w:sz="0" w:space="0" w:color="auto"/>
            <w:bottom w:val="none" w:sz="0" w:space="0" w:color="auto"/>
            <w:right w:val="none" w:sz="0" w:space="0" w:color="auto"/>
          </w:divBdr>
        </w:div>
        <w:div w:id="1634947379">
          <w:marLeft w:val="288"/>
          <w:marRight w:val="0"/>
          <w:marTop w:val="80"/>
          <w:marBottom w:val="80"/>
          <w:divBdr>
            <w:top w:val="none" w:sz="0" w:space="0" w:color="auto"/>
            <w:left w:val="none" w:sz="0" w:space="0" w:color="auto"/>
            <w:bottom w:val="none" w:sz="0" w:space="0" w:color="auto"/>
            <w:right w:val="none" w:sz="0" w:space="0" w:color="auto"/>
          </w:divBdr>
        </w:div>
      </w:divsChild>
    </w:div>
    <w:div w:id="780951639">
      <w:bodyDiv w:val="1"/>
      <w:marLeft w:val="0"/>
      <w:marRight w:val="0"/>
      <w:marTop w:val="0"/>
      <w:marBottom w:val="0"/>
      <w:divBdr>
        <w:top w:val="none" w:sz="0" w:space="0" w:color="auto"/>
        <w:left w:val="none" w:sz="0" w:space="0" w:color="auto"/>
        <w:bottom w:val="none" w:sz="0" w:space="0" w:color="auto"/>
        <w:right w:val="none" w:sz="0" w:space="0" w:color="auto"/>
      </w:divBdr>
    </w:div>
    <w:div w:id="791902020">
      <w:bodyDiv w:val="1"/>
      <w:marLeft w:val="0"/>
      <w:marRight w:val="0"/>
      <w:marTop w:val="0"/>
      <w:marBottom w:val="0"/>
      <w:divBdr>
        <w:top w:val="none" w:sz="0" w:space="0" w:color="auto"/>
        <w:left w:val="none" w:sz="0" w:space="0" w:color="auto"/>
        <w:bottom w:val="none" w:sz="0" w:space="0" w:color="auto"/>
        <w:right w:val="none" w:sz="0" w:space="0" w:color="auto"/>
      </w:divBdr>
    </w:div>
    <w:div w:id="798765850">
      <w:bodyDiv w:val="1"/>
      <w:marLeft w:val="0"/>
      <w:marRight w:val="0"/>
      <w:marTop w:val="0"/>
      <w:marBottom w:val="0"/>
      <w:divBdr>
        <w:top w:val="none" w:sz="0" w:space="0" w:color="auto"/>
        <w:left w:val="none" w:sz="0" w:space="0" w:color="auto"/>
        <w:bottom w:val="none" w:sz="0" w:space="0" w:color="auto"/>
        <w:right w:val="none" w:sz="0" w:space="0" w:color="auto"/>
      </w:divBdr>
    </w:div>
    <w:div w:id="814682421">
      <w:bodyDiv w:val="1"/>
      <w:marLeft w:val="0"/>
      <w:marRight w:val="0"/>
      <w:marTop w:val="0"/>
      <w:marBottom w:val="0"/>
      <w:divBdr>
        <w:top w:val="none" w:sz="0" w:space="0" w:color="auto"/>
        <w:left w:val="none" w:sz="0" w:space="0" w:color="auto"/>
        <w:bottom w:val="none" w:sz="0" w:space="0" w:color="auto"/>
        <w:right w:val="none" w:sz="0" w:space="0" w:color="auto"/>
      </w:divBdr>
    </w:div>
    <w:div w:id="887685554">
      <w:bodyDiv w:val="1"/>
      <w:marLeft w:val="0"/>
      <w:marRight w:val="0"/>
      <w:marTop w:val="0"/>
      <w:marBottom w:val="0"/>
      <w:divBdr>
        <w:top w:val="none" w:sz="0" w:space="0" w:color="auto"/>
        <w:left w:val="none" w:sz="0" w:space="0" w:color="auto"/>
        <w:bottom w:val="none" w:sz="0" w:space="0" w:color="auto"/>
        <w:right w:val="none" w:sz="0" w:space="0" w:color="auto"/>
      </w:divBdr>
    </w:div>
    <w:div w:id="930746826">
      <w:bodyDiv w:val="1"/>
      <w:marLeft w:val="0"/>
      <w:marRight w:val="0"/>
      <w:marTop w:val="0"/>
      <w:marBottom w:val="0"/>
      <w:divBdr>
        <w:top w:val="none" w:sz="0" w:space="0" w:color="auto"/>
        <w:left w:val="none" w:sz="0" w:space="0" w:color="auto"/>
        <w:bottom w:val="none" w:sz="0" w:space="0" w:color="auto"/>
        <w:right w:val="none" w:sz="0" w:space="0" w:color="auto"/>
      </w:divBdr>
    </w:div>
    <w:div w:id="961301813">
      <w:bodyDiv w:val="1"/>
      <w:marLeft w:val="0"/>
      <w:marRight w:val="0"/>
      <w:marTop w:val="0"/>
      <w:marBottom w:val="0"/>
      <w:divBdr>
        <w:top w:val="none" w:sz="0" w:space="0" w:color="auto"/>
        <w:left w:val="none" w:sz="0" w:space="0" w:color="auto"/>
        <w:bottom w:val="none" w:sz="0" w:space="0" w:color="auto"/>
        <w:right w:val="none" w:sz="0" w:space="0" w:color="auto"/>
      </w:divBdr>
      <w:divsChild>
        <w:div w:id="70082805">
          <w:marLeft w:val="0"/>
          <w:marRight w:val="0"/>
          <w:marTop w:val="0"/>
          <w:marBottom w:val="0"/>
          <w:divBdr>
            <w:top w:val="none" w:sz="0" w:space="0" w:color="auto"/>
            <w:left w:val="none" w:sz="0" w:space="0" w:color="auto"/>
            <w:bottom w:val="none" w:sz="0" w:space="0" w:color="auto"/>
            <w:right w:val="none" w:sz="0" w:space="0" w:color="auto"/>
          </w:divBdr>
          <w:divsChild>
            <w:div w:id="9767556">
              <w:marLeft w:val="0"/>
              <w:marRight w:val="0"/>
              <w:marTop w:val="0"/>
              <w:marBottom w:val="0"/>
              <w:divBdr>
                <w:top w:val="none" w:sz="0" w:space="0" w:color="auto"/>
                <w:left w:val="none" w:sz="0" w:space="0" w:color="auto"/>
                <w:bottom w:val="none" w:sz="0" w:space="0" w:color="auto"/>
                <w:right w:val="none" w:sz="0" w:space="0" w:color="auto"/>
              </w:divBdr>
              <w:divsChild>
                <w:div w:id="175670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322066">
      <w:bodyDiv w:val="1"/>
      <w:marLeft w:val="0"/>
      <w:marRight w:val="0"/>
      <w:marTop w:val="0"/>
      <w:marBottom w:val="0"/>
      <w:divBdr>
        <w:top w:val="none" w:sz="0" w:space="0" w:color="auto"/>
        <w:left w:val="none" w:sz="0" w:space="0" w:color="auto"/>
        <w:bottom w:val="none" w:sz="0" w:space="0" w:color="auto"/>
        <w:right w:val="none" w:sz="0" w:space="0" w:color="auto"/>
      </w:divBdr>
    </w:div>
    <w:div w:id="1030912463">
      <w:bodyDiv w:val="1"/>
      <w:marLeft w:val="0"/>
      <w:marRight w:val="0"/>
      <w:marTop w:val="0"/>
      <w:marBottom w:val="0"/>
      <w:divBdr>
        <w:top w:val="none" w:sz="0" w:space="0" w:color="auto"/>
        <w:left w:val="none" w:sz="0" w:space="0" w:color="auto"/>
        <w:bottom w:val="none" w:sz="0" w:space="0" w:color="auto"/>
        <w:right w:val="none" w:sz="0" w:space="0" w:color="auto"/>
      </w:divBdr>
      <w:divsChild>
        <w:div w:id="1711883047">
          <w:marLeft w:val="0"/>
          <w:marRight w:val="0"/>
          <w:marTop w:val="0"/>
          <w:marBottom w:val="0"/>
          <w:divBdr>
            <w:top w:val="none" w:sz="0" w:space="0" w:color="auto"/>
            <w:left w:val="none" w:sz="0" w:space="0" w:color="auto"/>
            <w:bottom w:val="none" w:sz="0" w:space="0" w:color="auto"/>
            <w:right w:val="none" w:sz="0" w:space="0" w:color="auto"/>
          </w:divBdr>
          <w:divsChild>
            <w:div w:id="900213459">
              <w:marLeft w:val="0"/>
              <w:marRight w:val="0"/>
              <w:marTop w:val="0"/>
              <w:marBottom w:val="0"/>
              <w:divBdr>
                <w:top w:val="none" w:sz="0" w:space="0" w:color="auto"/>
                <w:left w:val="none" w:sz="0" w:space="0" w:color="auto"/>
                <w:bottom w:val="none" w:sz="0" w:space="0" w:color="auto"/>
                <w:right w:val="none" w:sz="0" w:space="0" w:color="auto"/>
              </w:divBdr>
              <w:divsChild>
                <w:div w:id="534729418">
                  <w:marLeft w:val="0"/>
                  <w:marRight w:val="0"/>
                  <w:marTop w:val="0"/>
                  <w:marBottom w:val="0"/>
                  <w:divBdr>
                    <w:top w:val="none" w:sz="0" w:space="0" w:color="auto"/>
                    <w:left w:val="none" w:sz="0" w:space="0" w:color="auto"/>
                    <w:bottom w:val="none" w:sz="0" w:space="0" w:color="auto"/>
                    <w:right w:val="none" w:sz="0" w:space="0" w:color="auto"/>
                  </w:divBdr>
                  <w:divsChild>
                    <w:div w:id="117410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733712">
      <w:bodyDiv w:val="1"/>
      <w:marLeft w:val="0"/>
      <w:marRight w:val="0"/>
      <w:marTop w:val="0"/>
      <w:marBottom w:val="0"/>
      <w:divBdr>
        <w:top w:val="none" w:sz="0" w:space="0" w:color="auto"/>
        <w:left w:val="none" w:sz="0" w:space="0" w:color="auto"/>
        <w:bottom w:val="none" w:sz="0" w:space="0" w:color="auto"/>
        <w:right w:val="none" w:sz="0" w:space="0" w:color="auto"/>
      </w:divBdr>
    </w:div>
    <w:div w:id="1037925489">
      <w:bodyDiv w:val="1"/>
      <w:marLeft w:val="0"/>
      <w:marRight w:val="0"/>
      <w:marTop w:val="0"/>
      <w:marBottom w:val="0"/>
      <w:divBdr>
        <w:top w:val="none" w:sz="0" w:space="0" w:color="auto"/>
        <w:left w:val="none" w:sz="0" w:space="0" w:color="auto"/>
        <w:bottom w:val="none" w:sz="0" w:space="0" w:color="auto"/>
        <w:right w:val="none" w:sz="0" w:space="0" w:color="auto"/>
      </w:divBdr>
      <w:divsChild>
        <w:div w:id="1145007136">
          <w:marLeft w:val="0"/>
          <w:marRight w:val="0"/>
          <w:marTop w:val="0"/>
          <w:marBottom w:val="0"/>
          <w:divBdr>
            <w:top w:val="none" w:sz="0" w:space="0" w:color="auto"/>
            <w:left w:val="none" w:sz="0" w:space="0" w:color="auto"/>
            <w:bottom w:val="none" w:sz="0" w:space="0" w:color="auto"/>
            <w:right w:val="none" w:sz="0" w:space="0" w:color="auto"/>
          </w:divBdr>
          <w:divsChild>
            <w:div w:id="1071386113">
              <w:marLeft w:val="0"/>
              <w:marRight w:val="0"/>
              <w:marTop w:val="0"/>
              <w:marBottom w:val="0"/>
              <w:divBdr>
                <w:top w:val="none" w:sz="0" w:space="0" w:color="auto"/>
                <w:left w:val="none" w:sz="0" w:space="0" w:color="auto"/>
                <w:bottom w:val="none" w:sz="0" w:space="0" w:color="auto"/>
                <w:right w:val="none" w:sz="0" w:space="0" w:color="auto"/>
              </w:divBdr>
              <w:divsChild>
                <w:div w:id="200477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067110">
      <w:bodyDiv w:val="1"/>
      <w:marLeft w:val="0"/>
      <w:marRight w:val="0"/>
      <w:marTop w:val="0"/>
      <w:marBottom w:val="0"/>
      <w:divBdr>
        <w:top w:val="none" w:sz="0" w:space="0" w:color="auto"/>
        <w:left w:val="none" w:sz="0" w:space="0" w:color="auto"/>
        <w:bottom w:val="none" w:sz="0" w:space="0" w:color="auto"/>
        <w:right w:val="none" w:sz="0" w:space="0" w:color="auto"/>
      </w:divBdr>
      <w:divsChild>
        <w:div w:id="2029988412">
          <w:marLeft w:val="0"/>
          <w:marRight w:val="0"/>
          <w:marTop w:val="0"/>
          <w:marBottom w:val="0"/>
          <w:divBdr>
            <w:top w:val="none" w:sz="0" w:space="0" w:color="auto"/>
            <w:left w:val="none" w:sz="0" w:space="0" w:color="auto"/>
            <w:bottom w:val="none" w:sz="0" w:space="0" w:color="auto"/>
            <w:right w:val="none" w:sz="0" w:space="0" w:color="auto"/>
          </w:divBdr>
          <w:divsChild>
            <w:div w:id="542524090">
              <w:marLeft w:val="0"/>
              <w:marRight w:val="0"/>
              <w:marTop w:val="0"/>
              <w:marBottom w:val="0"/>
              <w:divBdr>
                <w:top w:val="none" w:sz="0" w:space="0" w:color="auto"/>
                <w:left w:val="none" w:sz="0" w:space="0" w:color="auto"/>
                <w:bottom w:val="none" w:sz="0" w:space="0" w:color="auto"/>
                <w:right w:val="none" w:sz="0" w:space="0" w:color="auto"/>
              </w:divBdr>
              <w:divsChild>
                <w:div w:id="150708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848992">
      <w:bodyDiv w:val="1"/>
      <w:marLeft w:val="0"/>
      <w:marRight w:val="0"/>
      <w:marTop w:val="0"/>
      <w:marBottom w:val="0"/>
      <w:divBdr>
        <w:top w:val="none" w:sz="0" w:space="0" w:color="auto"/>
        <w:left w:val="none" w:sz="0" w:space="0" w:color="auto"/>
        <w:bottom w:val="none" w:sz="0" w:space="0" w:color="auto"/>
        <w:right w:val="none" w:sz="0" w:space="0" w:color="auto"/>
      </w:divBdr>
      <w:divsChild>
        <w:div w:id="1991902206">
          <w:marLeft w:val="0"/>
          <w:marRight w:val="0"/>
          <w:marTop w:val="0"/>
          <w:marBottom w:val="0"/>
          <w:divBdr>
            <w:top w:val="none" w:sz="0" w:space="0" w:color="auto"/>
            <w:left w:val="none" w:sz="0" w:space="0" w:color="auto"/>
            <w:bottom w:val="none" w:sz="0" w:space="0" w:color="auto"/>
            <w:right w:val="none" w:sz="0" w:space="0" w:color="auto"/>
          </w:divBdr>
        </w:div>
      </w:divsChild>
    </w:div>
    <w:div w:id="1126392595">
      <w:bodyDiv w:val="1"/>
      <w:marLeft w:val="0"/>
      <w:marRight w:val="0"/>
      <w:marTop w:val="0"/>
      <w:marBottom w:val="0"/>
      <w:divBdr>
        <w:top w:val="none" w:sz="0" w:space="0" w:color="auto"/>
        <w:left w:val="none" w:sz="0" w:space="0" w:color="auto"/>
        <w:bottom w:val="none" w:sz="0" w:space="0" w:color="auto"/>
        <w:right w:val="none" w:sz="0" w:space="0" w:color="auto"/>
      </w:divBdr>
    </w:div>
    <w:div w:id="1290550601">
      <w:bodyDiv w:val="1"/>
      <w:marLeft w:val="0"/>
      <w:marRight w:val="0"/>
      <w:marTop w:val="0"/>
      <w:marBottom w:val="0"/>
      <w:divBdr>
        <w:top w:val="none" w:sz="0" w:space="0" w:color="auto"/>
        <w:left w:val="none" w:sz="0" w:space="0" w:color="auto"/>
        <w:bottom w:val="none" w:sz="0" w:space="0" w:color="auto"/>
        <w:right w:val="none" w:sz="0" w:space="0" w:color="auto"/>
      </w:divBdr>
    </w:div>
    <w:div w:id="1352535117">
      <w:bodyDiv w:val="1"/>
      <w:marLeft w:val="0"/>
      <w:marRight w:val="0"/>
      <w:marTop w:val="0"/>
      <w:marBottom w:val="0"/>
      <w:divBdr>
        <w:top w:val="none" w:sz="0" w:space="0" w:color="auto"/>
        <w:left w:val="none" w:sz="0" w:space="0" w:color="auto"/>
        <w:bottom w:val="none" w:sz="0" w:space="0" w:color="auto"/>
        <w:right w:val="none" w:sz="0" w:space="0" w:color="auto"/>
      </w:divBdr>
    </w:div>
    <w:div w:id="1354382360">
      <w:bodyDiv w:val="1"/>
      <w:marLeft w:val="0"/>
      <w:marRight w:val="0"/>
      <w:marTop w:val="0"/>
      <w:marBottom w:val="0"/>
      <w:divBdr>
        <w:top w:val="none" w:sz="0" w:space="0" w:color="auto"/>
        <w:left w:val="none" w:sz="0" w:space="0" w:color="auto"/>
        <w:bottom w:val="none" w:sz="0" w:space="0" w:color="auto"/>
        <w:right w:val="none" w:sz="0" w:space="0" w:color="auto"/>
      </w:divBdr>
      <w:divsChild>
        <w:div w:id="1811944311">
          <w:marLeft w:val="0"/>
          <w:marRight w:val="0"/>
          <w:marTop w:val="0"/>
          <w:marBottom w:val="0"/>
          <w:divBdr>
            <w:top w:val="none" w:sz="0" w:space="0" w:color="auto"/>
            <w:left w:val="none" w:sz="0" w:space="0" w:color="auto"/>
            <w:bottom w:val="none" w:sz="0" w:space="0" w:color="auto"/>
            <w:right w:val="none" w:sz="0" w:space="0" w:color="auto"/>
          </w:divBdr>
          <w:divsChild>
            <w:div w:id="1923027231">
              <w:marLeft w:val="0"/>
              <w:marRight w:val="0"/>
              <w:marTop w:val="0"/>
              <w:marBottom w:val="0"/>
              <w:divBdr>
                <w:top w:val="none" w:sz="0" w:space="0" w:color="auto"/>
                <w:left w:val="none" w:sz="0" w:space="0" w:color="auto"/>
                <w:bottom w:val="none" w:sz="0" w:space="0" w:color="auto"/>
                <w:right w:val="none" w:sz="0" w:space="0" w:color="auto"/>
              </w:divBdr>
              <w:divsChild>
                <w:div w:id="14239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478100">
      <w:bodyDiv w:val="1"/>
      <w:marLeft w:val="0"/>
      <w:marRight w:val="0"/>
      <w:marTop w:val="0"/>
      <w:marBottom w:val="0"/>
      <w:divBdr>
        <w:top w:val="none" w:sz="0" w:space="0" w:color="auto"/>
        <w:left w:val="none" w:sz="0" w:space="0" w:color="auto"/>
        <w:bottom w:val="none" w:sz="0" w:space="0" w:color="auto"/>
        <w:right w:val="none" w:sz="0" w:space="0" w:color="auto"/>
      </w:divBdr>
    </w:div>
    <w:div w:id="1402826151">
      <w:bodyDiv w:val="1"/>
      <w:marLeft w:val="0"/>
      <w:marRight w:val="0"/>
      <w:marTop w:val="0"/>
      <w:marBottom w:val="0"/>
      <w:divBdr>
        <w:top w:val="none" w:sz="0" w:space="0" w:color="auto"/>
        <w:left w:val="none" w:sz="0" w:space="0" w:color="auto"/>
        <w:bottom w:val="none" w:sz="0" w:space="0" w:color="auto"/>
        <w:right w:val="none" w:sz="0" w:space="0" w:color="auto"/>
      </w:divBdr>
      <w:divsChild>
        <w:div w:id="1024943794">
          <w:marLeft w:val="0"/>
          <w:marRight w:val="0"/>
          <w:marTop w:val="0"/>
          <w:marBottom w:val="0"/>
          <w:divBdr>
            <w:top w:val="none" w:sz="0" w:space="0" w:color="auto"/>
            <w:left w:val="none" w:sz="0" w:space="0" w:color="auto"/>
            <w:bottom w:val="none" w:sz="0" w:space="0" w:color="auto"/>
            <w:right w:val="none" w:sz="0" w:space="0" w:color="auto"/>
          </w:divBdr>
          <w:divsChild>
            <w:div w:id="1694988061">
              <w:marLeft w:val="0"/>
              <w:marRight w:val="0"/>
              <w:marTop w:val="0"/>
              <w:marBottom w:val="0"/>
              <w:divBdr>
                <w:top w:val="none" w:sz="0" w:space="0" w:color="auto"/>
                <w:left w:val="none" w:sz="0" w:space="0" w:color="auto"/>
                <w:bottom w:val="none" w:sz="0" w:space="0" w:color="auto"/>
                <w:right w:val="none" w:sz="0" w:space="0" w:color="auto"/>
              </w:divBdr>
              <w:divsChild>
                <w:div w:id="156201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801196">
      <w:bodyDiv w:val="1"/>
      <w:marLeft w:val="0"/>
      <w:marRight w:val="0"/>
      <w:marTop w:val="0"/>
      <w:marBottom w:val="0"/>
      <w:divBdr>
        <w:top w:val="none" w:sz="0" w:space="0" w:color="auto"/>
        <w:left w:val="none" w:sz="0" w:space="0" w:color="auto"/>
        <w:bottom w:val="none" w:sz="0" w:space="0" w:color="auto"/>
        <w:right w:val="none" w:sz="0" w:space="0" w:color="auto"/>
      </w:divBdr>
    </w:div>
    <w:div w:id="1468745778">
      <w:bodyDiv w:val="1"/>
      <w:marLeft w:val="0"/>
      <w:marRight w:val="0"/>
      <w:marTop w:val="0"/>
      <w:marBottom w:val="0"/>
      <w:divBdr>
        <w:top w:val="none" w:sz="0" w:space="0" w:color="auto"/>
        <w:left w:val="none" w:sz="0" w:space="0" w:color="auto"/>
        <w:bottom w:val="none" w:sz="0" w:space="0" w:color="auto"/>
        <w:right w:val="none" w:sz="0" w:space="0" w:color="auto"/>
      </w:divBdr>
      <w:divsChild>
        <w:div w:id="361974384">
          <w:marLeft w:val="0"/>
          <w:marRight w:val="0"/>
          <w:marTop w:val="0"/>
          <w:marBottom w:val="0"/>
          <w:divBdr>
            <w:top w:val="none" w:sz="0" w:space="0" w:color="auto"/>
            <w:left w:val="none" w:sz="0" w:space="0" w:color="auto"/>
            <w:bottom w:val="none" w:sz="0" w:space="0" w:color="auto"/>
            <w:right w:val="none" w:sz="0" w:space="0" w:color="auto"/>
          </w:divBdr>
          <w:divsChild>
            <w:div w:id="81025918">
              <w:marLeft w:val="0"/>
              <w:marRight w:val="0"/>
              <w:marTop w:val="0"/>
              <w:marBottom w:val="0"/>
              <w:divBdr>
                <w:top w:val="none" w:sz="0" w:space="0" w:color="auto"/>
                <w:left w:val="none" w:sz="0" w:space="0" w:color="auto"/>
                <w:bottom w:val="none" w:sz="0" w:space="0" w:color="auto"/>
                <w:right w:val="none" w:sz="0" w:space="0" w:color="auto"/>
              </w:divBdr>
              <w:divsChild>
                <w:div w:id="931477992">
                  <w:marLeft w:val="0"/>
                  <w:marRight w:val="0"/>
                  <w:marTop w:val="0"/>
                  <w:marBottom w:val="0"/>
                  <w:divBdr>
                    <w:top w:val="none" w:sz="0" w:space="0" w:color="auto"/>
                    <w:left w:val="none" w:sz="0" w:space="0" w:color="auto"/>
                    <w:bottom w:val="none" w:sz="0" w:space="0" w:color="auto"/>
                    <w:right w:val="none" w:sz="0" w:space="0" w:color="auto"/>
                  </w:divBdr>
                  <w:divsChild>
                    <w:div w:id="4927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441719">
      <w:bodyDiv w:val="1"/>
      <w:marLeft w:val="0"/>
      <w:marRight w:val="0"/>
      <w:marTop w:val="0"/>
      <w:marBottom w:val="0"/>
      <w:divBdr>
        <w:top w:val="none" w:sz="0" w:space="0" w:color="auto"/>
        <w:left w:val="none" w:sz="0" w:space="0" w:color="auto"/>
        <w:bottom w:val="none" w:sz="0" w:space="0" w:color="auto"/>
        <w:right w:val="none" w:sz="0" w:space="0" w:color="auto"/>
      </w:divBdr>
    </w:div>
    <w:div w:id="1615863321">
      <w:bodyDiv w:val="1"/>
      <w:marLeft w:val="0"/>
      <w:marRight w:val="0"/>
      <w:marTop w:val="0"/>
      <w:marBottom w:val="0"/>
      <w:divBdr>
        <w:top w:val="none" w:sz="0" w:space="0" w:color="auto"/>
        <w:left w:val="none" w:sz="0" w:space="0" w:color="auto"/>
        <w:bottom w:val="none" w:sz="0" w:space="0" w:color="auto"/>
        <w:right w:val="none" w:sz="0" w:space="0" w:color="auto"/>
      </w:divBdr>
    </w:div>
    <w:div w:id="1617440755">
      <w:bodyDiv w:val="1"/>
      <w:marLeft w:val="0"/>
      <w:marRight w:val="0"/>
      <w:marTop w:val="0"/>
      <w:marBottom w:val="0"/>
      <w:divBdr>
        <w:top w:val="none" w:sz="0" w:space="0" w:color="auto"/>
        <w:left w:val="none" w:sz="0" w:space="0" w:color="auto"/>
        <w:bottom w:val="none" w:sz="0" w:space="0" w:color="auto"/>
        <w:right w:val="none" w:sz="0" w:space="0" w:color="auto"/>
      </w:divBdr>
    </w:div>
    <w:div w:id="1618951706">
      <w:bodyDiv w:val="1"/>
      <w:marLeft w:val="0"/>
      <w:marRight w:val="0"/>
      <w:marTop w:val="0"/>
      <w:marBottom w:val="0"/>
      <w:divBdr>
        <w:top w:val="none" w:sz="0" w:space="0" w:color="auto"/>
        <w:left w:val="none" w:sz="0" w:space="0" w:color="auto"/>
        <w:bottom w:val="none" w:sz="0" w:space="0" w:color="auto"/>
        <w:right w:val="none" w:sz="0" w:space="0" w:color="auto"/>
      </w:divBdr>
    </w:div>
    <w:div w:id="1620184216">
      <w:bodyDiv w:val="1"/>
      <w:marLeft w:val="0"/>
      <w:marRight w:val="0"/>
      <w:marTop w:val="0"/>
      <w:marBottom w:val="0"/>
      <w:divBdr>
        <w:top w:val="none" w:sz="0" w:space="0" w:color="auto"/>
        <w:left w:val="none" w:sz="0" w:space="0" w:color="auto"/>
        <w:bottom w:val="none" w:sz="0" w:space="0" w:color="auto"/>
        <w:right w:val="none" w:sz="0" w:space="0" w:color="auto"/>
      </w:divBdr>
      <w:divsChild>
        <w:div w:id="1119565393">
          <w:marLeft w:val="0"/>
          <w:marRight w:val="0"/>
          <w:marTop w:val="0"/>
          <w:marBottom w:val="0"/>
          <w:divBdr>
            <w:top w:val="none" w:sz="0" w:space="0" w:color="auto"/>
            <w:left w:val="none" w:sz="0" w:space="0" w:color="auto"/>
            <w:bottom w:val="none" w:sz="0" w:space="0" w:color="auto"/>
            <w:right w:val="none" w:sz="0" w:space="0" w:color="auto"/>
          </w:divBdr>
          <w:divsChild>
            <w:div w:id="21238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42407">
      <w:bodyDiv w:val="1"/>
      <w:marLeft w:val="0"/>
      <w:marRight w:val="0"/>
      <w:marTop w:val="0"/>
      <w:marBottom w:val="0"/>
      <w:divBdr>
        <w:top w:val="none" w:sz="0" w:space="0" w:color="auto"/>
        <w:left w:val="none" w:sz="0" w:space="0" w:color="auto"/>
        <w:bottom w:val="none" w:sz="0" w:space="0" w:color="auto"/>
        <w:right w:val="none" w:sz="0" w:space="0" w:color="auto"/>
      </w:divBdr>
      <w:divsChild>
        <w:div w:id="167260293">
          <w:marLeft w:val="0"/>
          <w:marRight w:val="0"/>
          <w:marTop w:val="0"/>
          <w:marBottom w:val="0"/>
          <w:divBdr>
            <w:top w:val="none" w:sz="0" w:space="0" w:color="auto"/>
            <w:left w:val="none" w:sz="0" w:space="0" w:color="auto"/>
            <w:bottom w:val="none" w:sz="0" w:space="0" w:color="auto"/>
            <w:right w:val="none" w:sz="0" w:space="0" w:color="auto"/>
          </w:divBdr>
          <w:divsChild>
            <w:div w:id="1652522093">
              <w:marLeft w:val="0"/>
              <w:marRight w:val="0"/>
              <w:marTop w:val="0"/>
              <w:marBottom w:val="0"/>
              <w:divBdr>
                <w:top w:val="none" w:sz="0" w:space="0" w:color="auto"/>
                <w:left w:val="none" w:sz="0" w:space="0" w:color="auto"/>
                <w:bottom w:val="none" w:sz="0" w:space="0" w:color="auto"/>
                <w:right w:val="none" w:sz="0" w:space="0" w:color="auto"/>
              </w:divBdr>
              <w:divsChild>
                <w:div w:id="198665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75605">
      <w:bodyDiv w:val="1"/>
      <w:marLeft w:val="0"/>
      <w:marRight w:val="0"/>
      <w:marTop w:val="0"/>
      <w:marBottom w:val="0"/>
      <w:divBdr>
        <w:top w:val="none" w:sz="0" w:space="0" w:color="auto"/>
        <w:left w:val="none" w:sz="0" w:space="0" w:color="auto"/>
        <w:bottom w:val="none" w:sz="0" w:space="0" w:color="auto"/>
        <w:right w:val="none" w:sz="0" w:space="0" w:color="auto"/>
      </w:divBdr>
    </w:div>
    <w:div w:id="1735928838">
      <w:bodyDiv w:val="1"/>
      <w:marLeft w:val="0"/>
      <w:marRight w:val="0"/>
      <w:marTop w:val="0"/>
      <w:marBottom w:val="0"/>
      <w:divBdr>
        <w:top w:val="none" w:sz="0" w:space="0" w:color="auto"/>
        <w:left w:val="none" w:sz="0" w:space="0" w:color="auto"/>
        <w:bottom w:val="none" w:sz="0" w:space="0" w:color="auto"/>
        <w:right w:val="none" w:sz="0" w:space="0" w:color="auto"/>
      </w:divBdr>
    </w:div>
    <w:div w:id="1754543444">
      <w:bodyDiv w:val="1"/>
      <w:marLeft w:val="0"/>
      <w:marRight w:val="0"/>
      <w:marTop w:val="0"/>
      <w:marBottom w:val="0"/>
      <w:divBdr>
        <w:top w:val="none" w:sz="0" w:space="0" w:color="auto"/>
        <w:left w:val="none" w:sz="0" w:space="0" w:color="auto"/>
        <w:bottom w:val="none" w:sz="0" w:space="0" w:color="auto"/>
        <w:right w:val="none" w:sz="0" w:space="0" w:color="auto"/>
      </w:divBdr>
      <w:divsChild>
        <w:div w:id="42797623">
          <w:marLeft w:val="0"/>
          <w:marRight w:val="0"/>
          <w:marTop w:val="0"/>
          <w:marBottom w:val="0"/>
          <w:divBdr>
            <w:top w:val="none" w:sz="0" w:space="0" w:color="auto"/>
            <w:left w:val="none" w:sz="0" w:space="0" w:color="auto"/>
            <w:bottom w:val="none" w:sz="0" w:space="0" w:color="auto"/>
            <w:right w:val="none" w:sz="0" w:space="0" w:color="auto"/>
          </w:divBdr>
          <w:divsChild>
            <w:div w:id="2085683760">
              <w:marLeft w:val="0"/>
              <w:marRight w:val="0"/>
              <w:marTop w:val="0"/>
              <w:marBottom w:val="0"/>
              <w:divBdr>
                <w:top w:val="none" w:sz="0" w:space="0" w:color="auto"/>
                <w:left w:val="none" w:sz="0" w:space="0" w:color="auto"/>
                <w:bottom w:val="none" w:sz="0" w:space="0" w:color="auto"/>
                <w:right w:val="none" w:sz="0" w:space="0" w:color="auto"/>
              </w:divBdr>
              <w:divsChild>
                <w:div w:id="11625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520478">
      <w:bodyDiv w:val="1"/>
      <w:marLeft w:val="0"/>
      <w:marRight w:val="0"/>
      <w:marTop w:val="0"/>
      <w:marBottom w:val="0"/>
      <w:divBdr>
        <w:top w:val="none" w:sz="0" w:space="0" w:color="auto"/>
        <w:left w:val="none" w:sz="0" w:space="0" w:color="auto"/>
        <w:bottom w:val="none" w:sz="0" w:space="0" w:color="auto"/>
        <w:right w:val="none" w:sz="0" w:space="0" w:color="auto"/>
      </w:divBdr>
    </w:div>
    <w:div w:id="1765103798">
      <w:bodyDiv w:val="1"/>
      <w:marLeft w:val="0"/>
      <w:marRight w:val="0"/>
      <w:marTop w:val="0"/>
      <w:marBottom w:val="0"/>
      <w:divBdr>
        <w:top w:val="none" w:sz="0" w:space="0" w:color="auto"/>
        <w:left w:val="none" w:sz="0" w:space="0" w:color="auto"/>
        <w:bottom w:val="none" w:sz="0" w:space="0" w:color="auto"/>
        <w:right w:val="none" w:sz="0" w:space="0" w:color="auto"/>
      </w:divBdr>
    </w:div>
    <w:div w:id="1822497588">
      <w:bodyDiv w:val="1"/>
      <w:marLeft w:val="0"/>
      <w:marRight w:val="0"/>
      <w:marTop w:val="0"/>
      <w:marBottom w:val="0"/>
      <w:divBdr>
        <w:top w:val="none" w:sz="0" w:space="0" w:color="auto"/>
        <w:left w:val="none" w:sz="0" w:space="0" w:color="auto"/>
        <w:bottom w:val="none" w:sz="0" w:space="0" w:color="auto"/>
        <w:right w:val="none" w:sz="0" w:space="0" w:color="auto"/>
      </w:divBdr>
    </w:div>
    <w:div w:id="1827238880">
      <w:bodyDiv w:val="1"/>
      <w:marLeft w:val="0"/>
      <w:marRight w:val="0"/>
      <w:marTop w:val="0"/>
      <w:marBottom w:val="0"/>
      <w:divBdr>
        <w:top w:val="none" w:sz="0" w:space="0" w:color="auto"/>
        <w:left w:val="none" w:sz="0" w:space="0" w:color="auto"/>
        <w:bottom w:val="none" w:sz="0" w:space="0" w:color="auto"/>
        <w:right w:val="none" w:sz="0" w:space="0" w:color="auto"/>
      </w:divBdr>
    </w:div>
    <w:div w:id="1969049807">
      <w:bodyDiv w:val="1"/>
      <w:marLeft w:val="0"/>
      <w:marRight w:val="0"/>
      <w:marTop w:val="0"/>
      <w:marBottom w:val="0"/>
      <w:divBdr>
        <w:top w:val="none" w:sz="0" w:space="0" w:color="auto"/>
        <w:left w:val="none" w:sz="0" w:space="0" w:color="auto"/>
        <w:bottom w:val="none" w:sz="0" w:space="0" w:color="auto"/>
        <w:right w:val="none" w:sz="0" w:space="0" w:color="auto"/>
      </w:divBdr>
    </w:div>
    <w:div w:id="1982268546">
      <w:bodyDiv w:val="1"/>
      <w:marLeft w:val="0"/>
      <w:marRight w:val="0"/>
      <w:marTop w:val="0"/>
      <w:marBottom w:val="0"/>
      <w:divBdr>
        <w:top w:val="none" w:sz="0" w:space="0" w:color="auto"/>
        <w:left w:val="none" w:sz="0" w:space="0" w:color="auto"/>
        <w:bottom w:val="none" w:sz="0" w:space="0" w:color="auto"/>
        <w:right w:val="none" w:sz="0" w:space="0" w:color="auto"/>
      </w:divBdr>
    </w:div>
    <w:div w:id="2045133854">
      <w:bodyDiv w:val="1"/>
      <w:marLeft w:val="0"/>
      <w:marRight w:val="0"/>
      <w:marTop w:val="0"/>
      <w:marBottom w:val="0"/>
      <w:divBdr>
        <w:top w:val="none" w:sz="0" w:space="0" w:color="auto"/>
        <w:left w:val="none" w:sz="0" w:space="0" w:color="auto"/>
        <w:bottom w:val="none" w:sz="0" w:space="0" w:color="auto"/>
        <w:right w:val="none" w:sz="0" w:space="0" w:color="auto"/>
      </w:divBdr>
    </w:div>
    <w:div w:id="2055034983">
      <w:bodyDiv w:val="1"/>
      <w:marLeft w:val="0"/>
      <w:marRight w:val="0"/>
      <w:marTop w:val="0"/>
      <w:marBottom w:val="0"/>
      <w:divBdr>
        <w:top w:val="none" w:sz="0" w:space="0" w:color="auto"/>
        <w:left w:val="none" w:sz="0" w:space="0" w:color="auto"/>
        <w:bottom w:val="none" w:sz="0" w:space="0" w:color="auto"/>
        <w:right w:val="none" w:sz="0" w:space="0" w:color="auto"/>
      </w:divBdr>
    </w:div>
    <w:div w:id="2093887714">
      <w:bodyDiv w:val="1"/>
      <w:marLeft w:val="0"/>
      <w:marRight w:val="0"/>
      <w:marTop w:val="0"/>
      <w:marBottom w:val="0"/>
      <w:divBdr>
        <w:top w:val="none" w:sz="0" w:space="0" w:color="auto"/>
        <w:left w:val="none" w:sz="0" w:space="0" w:color="auto"/>
        <w:bottom w:val="none" w:sz="0" w:space="0" w:color="auto"/>
        <w:right w:val="none" w:sz="0" w:space="0" w:color="auto"/>
      </w:divBdr>
      <w:divsChild>
        <w:div w:id="562452770">
          <w:marLeft w:val="547"/>
          <w:marRight w:val="0"/>
          <w:marTop w:val="0"/>
          <w:marBottom w:val="0"/>
          <w:divBdr>
            <w:top w:val="none" w:sz="0" w:space="0" w:color="auto"/>
            <w:left w:val="none" w:sz="0" w:space="0" w:color="auto"/>
            <w:bottom w:val="none" w:sz="0" w:space="0" w:color="auto"/>
            <w:right w:val="none" w:sz="0" w:space="0" w:color="auto"/>
          </w:divBdr>
        </w:div>
      </w:divsChild>
    </w:div>
    <w:div w:id="2101677835">
      <w:bodyDiv w:val="1"/>
      <w:marLeft w:val="0"/>
      <w:marRight w:val="0"/>
      <w:marTop w:val="0"/>
      <w:marBottom w:val="0"/>
      <w:divBdr>
        <w:top w:val="none" w:sz="0" w:space="0" w:color="auto"/>
        <w:left w:val="none" w:sz="0" w:space="0" w:color="auto"/>
        <w:bottom w:val="none" w:sz="0" w:space="0" w:color="auto"/>
        <w:right w:val="none" w:sz="0" w:space="0" w:color="auto"/>
      </w:divBdr>
      <w:divsChild>
        <w:div w:id="1822308906">
          <w:marLeft w:val="0"/>
          <w:marRight w:val="0"/>
          <w:marTop w:val="0"/>
          <w:marBottom w:val="0"/>
          <w:divBdr>
            <w:top w:val="none" w:sz="0" w:space="0" w:color="auto"/>
            <w:left w:val="none" w:sz="0" w:space="0" w:color="auto"/>
            <w:bottom w:val="none" w:sz="0" w:space="0" w:color="auto"/>
            <w:right w:val="none" w:sz="0" w:space="0" w:color="auto"/>
          </w:divBdr>
          <w:divsChild>
            <w:div w:id="2105421363">
              <w:marLeft w:val="0"/>
              <w:marRight w:val="0"/>
              <w:marTop w:val="0"/>
              <w:marBottom w:val="0"/>
              <w:divBdr>
                <w:top w:val="none" w:sz="0" w:space="0" w:color="auto"/>
                <w:left w:val="none" w:sz="0" w:space="0" w:color="auto"/>
                <w:bottom w:val="none" w:sz="0" w:space="0" w:color="auto"/>
                <w:right w:val="none" w:sz="0" w:space="0" w:color="auto"/>
              </w:divBdr>
              <w:divsChild>
                <w:div w:id="1418939834">
                  <w:marLeft w:val="0"/>
                  <w:marRight w:val="0"/>
                  <w:marTop w:val="0"/>
                  <w:marBottom w:val="0"/>
                  <w:divBdr>
                    <w:top w:val="none" w:sz="0" w:space="0" w:color="auto"/>
                    <w:left w:val="none" w:sz="0" w:space="0" w:color="auto"/>
                    <w:bottom w:val="none" w:sz="0" w:space="0" w:color="auto"/>
                    <w:right w:val="none" w:sz="0" w:space="0" w:color="auto"/>
                  </w:divBdr>
                  <w:divsChild>
                    <w:div w:id="89018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07/relationships/hdphoto" Target="media/hdphoto1.wdp"/><Relationship Id="rId18" Type="http://schemas.openxmlformats.org/officeDocument/2006/relationships/hyperlink" Target="mailto:lisa.kaltwasser@shi-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www.sumitomodrive.com" TargetMode="External"/><Relationship Id="rId2" Type="http://schemas.openxmlformats.org/officeDocument/2006/relationships/customXml" Target="../customXml/item2.xml"/><Relationship Id="rId16" Type="http://schemas.microsoft.com/office/2007/relationships/hdphoto" Target="media/hdphoto2.wdp"/><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meia.sumitomodrive.com/de/pressemappen"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http://www.sumitomodriv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7ee52db-e5bc-4a90-8138-ab18b21a7910">
      <UserInfo>
        <DisplayName>Martin Pointner</DisplayName>
        <AccountId>26</AccountId>
        <AccountType/>
      </UserInfo>
      <UserInfo>
        <DisplayName>Sebastian Markert</DisplayName>
        <AccountId>27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C1F6AFA54A2FB47BA07EDC27E1E4064" ma:contentTypeVersion="13" ma:contentTypeDescription="新しいドキュメントを作成します。" ma:contentTypeScope="" ma:versionID="e0c90ca10390d8c4e1869ae9c52c0706">
  <xsd:schema xmlns:xsd="http://www.w3.org/2001/XMLSchema" xmlns:xs="http://www.w3.org/2001/XMLSchema" xmlns:p="http://schemas.microsoft.com/office/2006/metadata/properties" xmlns:ns3="07ee52db-e5bc-4a90-8138-ab18b21a7910" xmlns:ns4="2bfdad67-84e1-4482-a396-1d22cd1224a7" targetNamespace="http://schemas.microsoft.com/office/2006/metadata/properties" ma:root="true" ma:fieldsID="881d24ff3f72a3b001c2c555e1199a49" ns3:_="" ns4:_="">
    <xsd:import namespace="07ee52db-e5bc-4a90-8138-ab18b21a7910"/>
    <xsd:import namespace="2bfdad67-84e1-4482-a396-1d22cd1224a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ee52db-e5bc-4a90-8138-ab18b21a7910"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dad67-84e1-4482-a396-1d22cd1224a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777B-F09B-4479-A84D-FD4226781140}">
  <ds:schemaRefs>
    <ds:schemaRef ds:uri="http://schemas.microsoft.com/office/2006/metadata/properties"/>
    <ds:schemaRef ds:uri="http://schemas.microsoft.com/office/infopath/2007/PartnerControls"/>
    <ds:schemaRef ds:uri="07ee52db-e5bc-4a90-8138-ab18b21a7910"/>
  </ds:schemaRefs>
</ds:datastoreItem>
</file>

<file path=customXml/itemProps2.xml><?xml version="1.0" encoding="utf-8"?>
<ds:datastoreItem xmlns:ds="http://schemas.openxmlformats.org/officeDocument/2006/customXml" ds:itemID="{B332714A-C2B0-48BB-A61C-EFC63E8C579C}">
  <ds:schemaRefs>
    <ds:schemaRef ds:uri="http://schemas.microsoft.com/sharepoint/v3/contenttype/forms"/>
  </ds:schemaRefs>
</ds:datastoreItem>
</file>

<file path=customXml/itemProps3.xml><?xml version="1.0" encoding="utf-8"?>
<ds:datastoreItem xmlns:ds="http://schemas.openxmlformats.org/officeDocument/2006/customXml" ds:itemID="{02CA9A44-1BCC-4200-B0CB-B031FE8D9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ee52db-e5bc-4a90-8138-ab18b21a7910"/>
    <ds:schemaRef ds:uri="2bfdad67-84e1-4482-a396-1d22cd1224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6136F-D3BB-4379-8970-9A921238D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1029</Words>
  <Characters>6487</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Pressemitteilung</vt:lpstr>
    </vt:vector>
  </TitlesOfParts>
  <Manager/>
  <Company/>
  <LinksUpToDate>false</LinksUpToDate>
  <CharactersWithSpaces>7501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Sumitomo Drive Technologies</dc:creator>
  <cp:keywords/>
  <dc:description/>
  <cp:lastModifiedBy>Lisa Kaltwasser</cp:lastModifiedBy>
  <cp:revision>19</cp:revision>
  <cp:lastPrinted>2024-04-02T10:37:00Z</cp:lastPrinted>
  <dcterms:created xsi:type="dcterms:W3CDTF">2026-04-10T05:50:00Z</dcterms:created>
  <dcterms:modified xsi:type="dcterms:W3CDTF">2026-05-20T10:44:00Z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0x0101006C1F6AFA54A2FB47BA07EDC27E1E4064</vt:lpwstr>
  </property>
</Properties>
</file>